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F7" w:rsidRPr="008E1A38" w:rsidRDefault="007F63F7" w:rsidP="002D77B9">
      <w:pPr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E1A38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CE3F02" w:rsidRPr="008E1A38" w:rsidRDefault="007F63F7" w:rsidP="00EB7B77">
      <w:pPr>
        <w:spacing w:after="0" w:line="240" w:lineRule="auto"/>
        <w:ind w:left="-567" w:right="-1"/>
        <w:jc w:val="center"/>
        <w:rPr>
          <w:rFonts w:ascii="Times New Roman" w:hAnsi="Times New Roman"/>
          <w:b/>
          <w:sz w:val="32"/>
          <w:szCs w:val="32"/>
        </w:rPr>
      </w:pPr>
      <w:r w:rsidRPr="008E1A38">
        <w:rPr>
          <w:rFonts w:ascii="Times New Roman" w:hAnsi="Times New Roman"/>
          <w:b/>
          <w:sz w:val="28"/>
          <w:szCs w:val="28"/>
        </w:rPr>
        <w:t xml:space="preserve">ОБ ИТОГОВОЙ КОНФЕРЕНЦИИ </w:t>
      </w:r>
    </w:p>
    <w:p w:rsidR="00CE3F02" w:rsidRPr="008E1A38" w:rsidRDefault="00CE3F02" w:rsidP="002D77B9">
      <w:pPr>
        <w:spacing w:after="0"/>
        <w:ind w:left="-567" w:right="-1"/>
        <w:jc w:val="center"/>
        <w:rPr>
          <w:rFonts w:ascii="Times New Roman" w:hAnsi="Times New Roman"/>
          <w:sz w:val="32"/>
          <w:szCs w:val="32"/>
        </w:rPr>
      </w:pPr>
    </w:p>
    <w:p w:rsidR="00CE3F02" w:rsidRPr="00EB7B77" w:rsidRDefault="00EB7B77" w:rsidP="00495F0B">
      <w:pPr>
        <w:spacing w:after="0" w:line="240" w:lineRule="auto"/>
        <w:ind w:left="-567"/>
        <w:jc w:val="center"/>
        <w:rPr>
          <w:rFonts w:ascii="Monotype Corsiva" w:hAnsi="Monotype Corsiva"/>
          <w:b/>
          <w:sz w:val="40"/>
          <w:szCs w:val="40"/>
        </w:rPr>
      </w:pPr>
      <w:r w:rsidRPr="00EB7B77">
        <w:rPr>
          <w:rFonts w:ascii="Monotype Corsiva" w:hAnsi="Monotype Corsiva"/>
          <w:b/>
          <w:sz w:val="40"/>
          <w:szCs w:val="40"/>
        </w:rPr>
        <w:t>«</w:t>
      </w:r>
      <w:r w:rsidR="0014750C" w:rsidRPr="00EB7B77">
        <w:rPr>
          <w:rFonts w:ascii="Monotype Corsiva" w:hAnsi="Monotype Corsiva"/>
          <w:b/>
          <w:sz w:val="40"/>
          <w:szCs w:val="40"/>
        </w:rPr>
        <w:t>Русская усадьба и будущее отечественной культуры</w:t>
      </w:r>
      <w:r w:rsidRPr="00EB7B77">
        <w:rPr>
          <w:rFonts w:ascii="Monotype Corsiva" w:hAnsi="Monotype Corsiva"/>
          <w:b/>
          <w:sz w:val="40"/>
          <w:szCs w:val="40"/>
        </w:rPr>
        <w:t>»</w:t>
      </w:r>
    </w:p>
    <w:p w:rsidR="0014750C" w:rsidRPr="008E1A38" w:rsidRDefault="0014750C" w:rsidP="00495F0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EB7B77" w:rsidRPr="008E1A38" w:rsidRDefault="00EB7B77" w:rsidP="00EB7B77">
      <w:pPr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E1A38">
        <w:rPr>
          <w:rFonts w:ascii="Times New Roman" w:hAnsi="Times New Roman"/>
          <w:b/>
          <w:sz w:val="28"/>
          <w:szCs w:val="28"/>
        </w:rPr>
        <w:t>ПО ПРОЕКТУ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1A38">
        <w:rPr>
          <w:rFonts w:ascii="Times New Roman" w:hAnsi="Times New Roman"/>
          <w:b/>
          <w:sz w:val="28"/>
          <w:szCs w:val="28"/>
        </w:rPr>
        <w:t xml:space="preserve">РОССИЙСКОГО НАУЧНОГО ФОНДА </w:t>
      </w:r>
    </w:p>
    <w:p w:rsidR="00EB7B77" w:rsidRDefault="00EB7B77" w:rsidP="00EB7B77">
      <w:pPr>
        <w:spacing w:after="0"/>
        <w:ind w:left="-567" w:right="-1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E1A38">
        <w:rPr>
          <w:rFonts w:ascii="Times New Roman" w:hAnsi="Times New Roman"/>
          <w:b/>
          <w:sz w:val="32"/>
          <w:szCs w:val="32"/>
        </w:rPr>
        <w:t xml:space="preserve">№ </w:t>
      </w:r>
      <w:r>
        <w:rPr>
          <w:rFonts w:ascii="Times New Roman" w:hAnsi="Times New Roman"/>
          <w:b/>
          <w:sz w:val="32"/>
          <w:szCs w:val="32"/>
        </w:rPr>
        <w:t>22</w:t>
      </w:r>
      <w:r w:rsidRPr="008E1A38">
        <w:rPr>
          <w:rFonts w:ascii="Times New Roman" w:hAnsi="Times New Roman"/>
          <w:b/>
          <w:sz w:val="32"/>
          <w:szCs w:val="32"/>
        </w:rPr>
        <w:t>-18-00</w:t>
      </w:r>
      <w:r>
        <w:rPr>
          <w:rFonts w:ascii="Times New Roman" w:hAnsi="Times New Roman"/>
          <w:b/>
          <w:sz w:val="32"/>
          <w:szCs w:val="32"/>
        </w:rPr>
        <w:t>051</w:t>
      </w:r>
      <w:r w:rsidR="007B2D98">
        <w:rPr>
          <w:rFonts w:ascii="Times New Roman" w:hAnsi="Times New Roman"/>
          <w:b/>
          <w:sz w:val="32"/>
          <w:szCs w:val="32"/>
        </w:rPr>
        <w:t xml:space="preserve"> (рук.</w:t>
      </w:r>
      <w:proofErr w:type="gramEnd"/>
      <w:r w:rsidR="007B2D98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="007B2D98">
        <w:rPr>
          <w:rFonts w:ascii="Times New Roman" w:hAnsi="Times New Roman"/>
          <w:b/>
          <w:sz w:val="32"/>
          <w:szCs w:val="32"/>
        </w:rPr>
        <w:t>О.А. Богданова)</w:t>
      </w:r>
      <w:proofErr w:type="gramEnd"/>
    </w:p>
    <w:p w:rsidR="00EB7B77" w:rsidRPr="008E1A38" w:rsidRDefault="00EB7B77" w:rsidP="00EB7B77">
      <w:pPr>
        <w:spacing w:after="0"/>
        <w:ind w:left="-567" w:right="-1"/>
        <w:jc w:val="center"/>
        <w:rPr>
          <w:rFonts w:ascii="Times New Roman" w:hAnsi="Times New Roman"/>
          <w:b/>
          <w:sz w:val="32"/>
          <w:szCs w:val="32"/>
        </w:rPr>
      </w:pPr>
    </w:p>
    <w:p w:rsidR="00CE3F02" w:rsidRPr="008E1A38" w:rsidRDefault="00ED28F1" w:rsidP="00495F0B">
      <w:pPr>
        <w:spacing w:after="0" w:line="240" w:lineRule="auto"/>
        <w:ind w:left="-567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Москва, </w:t>
      </w:r>
      <w:r w:rsidR="00EB7B77">
        <w:rPr>
          <w:rFonts w:ascii="Times New Roman" w:hAnsi="Times New Roman"/>
          <w:b/>
          <w:noProof/>
          <w:sz w:val="24"/>
          <w:szCs w:val="24"/>
        </w:rPr>
        <w:t xml:space="preserve">ИМЛИ РАН, </w:t>
      </w:r>
      <w:r w:rsidR="00CE3F02" w:rsidRPr="008E1A38">
        <w:rPr>
          <w:rFonts w:ascii="Times New Roman" w:hAnsi="Times New Roman"/>
          <w:b/>
          <w:noProof/>
          <w:sz w:val="24"/>
          <w:szCs w:val="24"/>
        </w:rPr>
        <w:t>26 ноября 202</w:t>
      </w:r>
      <w:r w:rsidR="0014750C">
        <w:rPr>
          <w:rFonts w:ascii="Times New Roman" w:hAnsi="Times New Roman"/>
          <w:b/>
          <w:noProof/>
          <w:sz w:val="24"/>
          <w:szCs w:val="24"/>
        </w:rPr>
        <w:t>4</w:t>
      </w:r>
      <w:r w:rsidR="00CE3F02" w:rsidRPr="008E1A38">
        <w:rPr>
          <w:rFonts w:ascii="Times New Roman" w:hAnsi="Times New Roman"/>
          <w:b/>
          <w:noProof/>
          <w:sz w:val="24"/>
          <w:szCs w:val="24"/>
        </w:rPr>
        <w:t xml:space="preserve"> г.</w:t>
      </w:r>
    </w:p>
    <w:p w:rsidR="00CE3F02" w:rsidRPr="008E1A38" w:rsidRDefault="00CE3F02" w:rsidP="002D77B9">
      <w:pPr>
        <w:spacing w:after="0" w:line="360" w:lineRule="auto"/>
        <w:ind w:left="-567" w:right="-1" w:firstLine="709"/>
        <w:jc w:val="both"/>
        <w:rPr>
          <w:rFonts w:ascii="Times New Roman" w:hAnsi="Times New Roman"/>
          <w:sz w:val="28"/>
          <w:szCs w:val="28"/>
        </w:rPr>
      </w:pPr>
    </w:p>
    <w:p w:rsidR="0094315A" w:rsidRPr="008E1A38" w:rsidRDefault="0094315A" w:rsidP="00ED28F1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26 ноября 202</w:t>
      </w:r>
      <w:r w:rsidR="0014750C">
        <w:rPr>
          <w:rFonts w:ascii="Times New Roman" w:hAnsi="Times New Roman"/>
          <w:sz w:val="24"/>
          <w:szCs w:val="24"/>
        </w:rPr>
        <w:t>4</w:t>
      </w:r>
      <w:r w:rsidRPr="008E1A38">
        <w:rPr>
          <w:rFonts w:ascii="Times New Roman" w:hAnsi="Times New Roman"/>
          <w:sz w:val="24"/>
          <w:szCs w:val="24"/>
        </w:rPr>
        <w:t xml:space="preserve"> г. в Институте мировой литературы им. А.М. Горького РАН состоялась Итоговая конференция</w:t>
      </w:r>
      <w:r w:rsidR="0014750C">
        <w:rPr>
          <w:rFonts w:ascii="Times New Roman" w:hAnsi="Times New Roman"/>
          <w:sz w:val="24"/>
          <w:szCs w:val="24"/>
        </w:rPr>
        <w:t xml:space="preserve"> </w:t>
      </w:r>
      <w:r w:rsidR="0014750C" w:rsidRPr="0014750C">
        <w:rPr>
          <w:rFonts w:ascii="Times New Roman" w:hAnsi="Times New Roman"/>
          <w:sz w:val="24"/>
          <w:szCs w:val="24"/>
        </w:rPr>
        <w:t>«</w:t>
      </w:r>
      <w:r w:rsidR="0014750C">
        <w:rPr>
          <w:rFonts w:ascii="Times New Roman" w:hAnsi="Times New Roman"/>
          <w:sz w:val="24"/>
          <w:szCs w:val="24"/>
        </w:rPr>
        <w:t>Р</w:t>
      </w:r>
      <w:r w:rsidR="0014750C" w:rsidRPr="0014750C">
        <w:rPr>
          <w:rFonts w:ascii="Times New Roman" w:hAnsi="Times New Roman"/>
          <w:sz w:val="24"/>
          <w:szCs w:val="24"/>
        </w:rPr>
        <w:t>усская усадьба и будущее отечественной культуры»</w:t>
      </w:r>
      <w:r w:rsidR="00DB0E06" w:rsidRPr="008E1A38">
        <w:rPr>
          <w:rFonts w:ascii="Times New Roman" w:hAnsi="Times New Roman"/>
          <w:sz w:val="24"/>
          <w:szCs w:val="24"/>
        </w:rPr>
        <w:t>,</w:t>
      </w:r>
      <w:r w:rsidRPr="008E1A38">
        <w:rPr>
          <w:rFonts w:ascii="Times New Roman" w:hAnsi="Times New Roman"/>
          <w:sz w:val="24"/>
          <w:szCs w:val="24"/>
        </w:rPr>
        <w:t xml:space="preserve"> проходившая при </w:t>
      </w:r>
      <w:r w:rsidR="005453DA" w:rsidRPr="008E1A38">
        <w:rPr>
          <w:rFonts w:ascii="Times New Roman" w:hAnsi="Times New Roman"/>
          <w:sz w:val="24"/>
          <w:szCs w:val="24"/>
        </w:rPr>
        <w:t xml:space="preserve">финансовой </w:t>
      </w:r>
      <w:r w:rsidRPr="008E1A38">
        <w:rPr>
          <w:rFonts w:ascii="Times New Roman" w:hAnsi="Times New Roman"/>
          <w:sz w:val="24"/>
          <w:szCs w:val="24"/>
        </w:rPr>
        <w:t xml:space="preserve">поддержке Российского научного фонда в рамках проекта </w:t>
      </w:r>
      <w:r w:rsidR="0014750C" w:rsidRPr="0014750C">
        <w:rPr>
          <w:rFonts w:ascii="Times New Roman" w:hAnsi="Times New Roman"/>
          <w:sz w:val="24"/>
          <w:szCs w:val="24"/>
        </w:rPr>
        <w:t xml:space="preserve">№ 22-18-00051 </w:t>
      </w:r>
      <w:r w:rsidRPr="008E1A38">
        <w:rPr>
          <w:rFonts w:ascii="Times New Roman" w:hAnsi="Times New Roman"/>
          <w:sz w:val="24"/>
          <w:szCs w:val="24"/>
        </w:rPr>
        <w:t>«</w:t>
      </w:r>
      <w:r w:rsidR="0014750C" w:rsidRPr="0014750C">
        <w:rPr>
          <w:rFonts w:ascii="Times New Roman" w:hAnsi="Times New Roman"/>
          <w:sz w:val="24"/>
          <w:szCs w:val="24"/>
        </w:rPr>
        <w:t>Усадьба и дача в русской литературе XX-XXI вв.: судьбы национального идеала</w:t>
      </w:r>
      <w:r w:rsidRPr="008E1A38">
        <w:rPr>
          <w:rFonts w:ascii="Times New Roman" w:hAnsi="Times New Roman"/>
          <w:sz w:val="24"/>
          <w:szCs w:val="24"/>
        </w:rPr>
        <w:t xml:space="preserve">» (рук. О.А. Богданова). </w:t>
      </w:r>
    </w:p>
    <w:p w:rsidR="00865B10" w:rsidRDefault="00DB0E06" w:rsidP="00ED28F1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Ц</w:t>
      </w:r>
      <w:r w:rsidR="00865B10" w:rsidRPr="008E1A38">
        <w:rPr>
          <w:rFonts w:ascii="Times New Roman" w:hAnsi="Times New Roman"/>
          <w:sz w:val="24"/>
          <w:szCs w:val="24"/>
        </w:rPr>
        <w:t>ель организаторов и участников И</w:t>
      </w:r>
      <w:r w:rsidRPr="008E1A38">
        <w:rPr>
          <w:rFonts w:ascii="Times New Roman" w:hAnsi="Times New Roman"/>
          <w:sz w:val="24"/>
          <w:szCs w:val="24"/>
        </w:rPr>
        <w:t>тоговой конференции – представить результаты работы по гранту РНФ за 20</w:t>
      </w:r>
      <w:r w:rsidR="0014750C">
        <w:rPr>
          <w:rFonts w:ascii="Times New Roman" w:hAnsi="Times New Roman"/>
          <w:sz w:val="24"/>
          <w:szCs w:val="24"/>
        </w:rPr>
        <w:t>22</w:t>
      </w:r>
      <w:r w:rsidRPr="008E1A38">
        <w:rPr>
          <w:rFonts w:ascii="Times New Roman" w:hAnsi="Times New Roman"/>
          <w:sz w:val="24"/>
          <w:szCs w:val="24"/>
        </w:rPr>
        <w:t>–202</w:t>
      </w:r>
      <w:r w:rsidR="0014750C">
        <w:rPr>
          <w:rFonts w:ascii="Times New Roman" w:hAnsi="Times New Roman"/>
          <w:sz w:val="24"/>
          <w:szCs w:val="24"/>
        </w:rPr>
        <w:t>4</w:t>
      </w:r>
      <w:r w:rsidRPr="008E1A38">
        <w:rPr>
          <w:rFonts w:ascii="Times New Roman" w:hAnsi="Times New Roman"/>
          <w:sz w:val="24"/>
          <w:szCs w:val="24"/>
        </w:rPr>
        <w:t xml:space="preserve"> гг. и наметить перспективные и актуальные темы, нуждающиеся в дальнейшем научном изучении.</w:t>
      </w:r>
    </w:p>
    <w:p w:rsidR="00ED28F1" w:rsidRDefault="000D7700" w:rsidP="00ED28F1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1B4666">
        <w:rPr>
          <w:rFonts w:ascii="Times New Roman" w:hAnsi="Times New Roman"/>
          <w:sz w:val="24"/>
          <w:szCs w:val="24"/>
        </w:rPr>
        <w:t xml:space="preserve">Помимо участников </w:t>
      </w:r>
      <w:r w:rsidR="00EB7B77" w:rsidRPr="001B4666">
        <w:rPr>
          <w:rFonts w:ascii="Times New Roman" w:hAnsi="Times New Roman"/>
          <w:sz w:val="24"/>
          <w:szCs w:val="24"/>
        </w:rPr>
        <w:t>проекта</w:t>
      </w:r>
      <w:r w:rsidRPr="001B4666">
        <w:rPr>
          <w:rFonts w:ascii="Times New Roman" w:hAnsi="Times New Roman"/>
          <w:sz w:val="24"/>
          <w:szCs w:val="24"/>
        </w:rPr>
        <w:t xml:space="preserve"> (руководителя, трех основных исполнителей и шести исполнителей) на Итоговой конференции присутствовали приглашенные гости: </w:t>
      </w:r>
      <w:r w:rsidR="00AD07C9" w:rsidRPr="001B4666">
        <w:rPr>
          <w:rFonts w:ascii="Times New Roman" w:hAnsi="Times New Roman"/>
          <w:sz w:val="24"/>
          <w:szCs w:val="24"/>
        </w:rPr>
        <w:t>сотрудники Отдела русской классики ИМЛИ РАН (С.В. Сапожков, М.В. Черкашина и др.)</w:t>
      </w:r>
      <w:r w:rsidR="007B2D98">
        <w:rPr>
          <w:rFonts w:ascii="Times New Roman" w:hAnsi="Times New Roman"/>
          <w:sz w:val="24"/>
          <w:szCs w:val="24"/>
        </w:rPr>
        <w:t>;</w:t>
      </w:r>
      <w:r w:rsidR="00AD07C9" w:rsidRPr="001B4666">
        <w:rPr>
          <w:rFonts w:ascii="Times New Roman" w:hAnsi="Times New Roman"/>
          <w:sz w:val="24"/>
          <w:szCs w:val="24"/>
        </w:rPr>
        <w:t xml:space="preserve"> </w:t>
      </w:r>
      <w:r w:rsidRPr="001B4666">
        <w:rPr>
          <w:rFonts w:ascii="Times New Roman" w:hAnsi="Times New Roman"/>
          <w:sz w:val="24"/>
          <w:szCs w:val="24"/>
        </w:rPr>
        <w:t xml:space="preserve">профессор РГГУ, д.ф.н. Ю.В. </w:t>
      </w:r>
      <w:proofErr w:type="spellStart"/>
      <w:r w:rsidRPr="001B4666">
        <w:rPr>
          <w:rFonts w:ascii="Times New Roman" w:hAnsi="Times New Roman"/>
          <w:sz w:val="24"/>
          <w:szCs w:val="24"/>
        </w:rPr>
        <w:t>Доманский</w:t>
      </w:r>
      <w:proofErr w:type="spellEnd"/>
      <w:r w:rsidRPr="001B4666">
        <w:rPr>
          <w:rFonts w:ascii="Times New Roman" w:hAnsi="Times New Roman"/>
          <w:sz w:val="24"/>
          <w:szCs w:val="24"/>
        </w:rPr>
        <w:t>;</w:t>
      </w:r>
      <w:r w:rsidR="00ED4090" w:rsidRPr="001B4666">
        <w:rPr>
          <w:sz w:val="24"/>
          <w:szCs w:val="24"/>
        </w:rPr>
        <w:t xml:space="preserve"> </w:t>
      </w:r>
      <w:proofErr w:type="gramStart"/>
      <w:r w:rsidR="00ED4090" w:rsidRPr="001B4666">
        <w:rPr>
          <w:rFonts w:ascii="Times New Roman" w:hAnsi="Times New Roman"/>
          <w:sz w:val="24"/>
          <w:szCs w:val="24"/>
        </w:rPr>
        <w:t>несколько гостей из МПГУ</w:t>
      </w:r>
      <w:r w:rsidR="00AD07C9" w:rsidRPr="001B4666">
        <w:rPr>
          <w:rFonts w:ascii="Times New Roman" w:hAnsi="Times New Roman"/>
          <w:sz w:val="24"/>
          <w:szCs w:val="24"/>
        </w:rPr>
        <w:t xml:space="preserve"> (</w:t>
      </w:r>
      <w:r w:rsidR="00EB7B77" w:rsidRPr="001B4666">
        <w:rPr>
          <w:rFonts w:ascii="Times New Roman" w:hAnsi="Times New Roman"/>
          <w:sz w:val="24"/>
          <w:szCs w:val="24"/>
        </w:rPr>
        <w:t xml:space="preserve">руководитель и сотрудники Центра русского языка и культуры имени А.Ф. Лосева при Московском педагогическом государственном университете А.В. </w:t>
      </w:r>
      <w:proofErr w:type="spellStart"/>
      <w:r w:rsidR="00EB7B77" w:rsidRPr="001B4666">
        <w:rPr>
          <w:rFonts w:ascii="Times New Roman" w:hAnsi="Times New Roman"/>
          <w:sz w:val="24"/>
          <w:szCs w:val="24"/>
        </w:rPr>
        <w:t>Святославский</w:t>
      </w:r>
      <w:proofErr w:type="spellEnd"/>
      <w:r w:rsidR="00EB7B77" w:rsidRPr="001B4666">
        <w:rPr>
          <w:rFonts w:ascii="Times New Roman" w:hAnsi="Times New Roman"/>
          <w:sz w:val="24"/>
          <w:szCs w:val="24"/>
        </w:rPr>
        <w:t xml:space="preserve">, Е.В. Кузьмина (Егорова), Е.О. </w:t>
      </w:r>
      <w:proofErr w:type="spellStart"/>
      <w:r w:rsidR="00EB7B77" w:rsidRPr="001B4666">
        <w:rPr>
          <w:rFonts w:ascii="Times New Roman" w:hAnsi="Times New Roman"/>
          <w:sz w:val="24"/>
          <w:szCs w:val="24"/>
        </w:rPr>
        <w:t>Яцкив</w:t>
      </w:r>
      <w:proofErr w:type="spellEnd"/>
      <w:r w:rsidR="00EB7B77" w:rsidRPr="001B4666">
        <w:rPr>
          <w:rFonts w:ascii="Times New Roman" w:hAnsi="Times New Roman"/>
          <w:sz w:val="24"/>
          <w:szCs w:val="24"/>
        </w:rPr>
        <w:t>, В.И. Сальникова и др.;</w:t>
      </w:r>
      <w:r w:rsidR="00AD07C9" w:rsidRPr="001B4666">
        <w:rPr>
          <w:rFonts w:ascii="Times New Roman" w:hAnsi="Times New Roman"/>
          <w:sz w:val="24"/>
          <w:szCs w:val="24"/>
        </w:rPr>
        <w:t xml:space="preserve"> </w:t>
      </w:r>
      <w:r w:rsidR="00ED4090" w:rsidRPr="001B4666">
        <w:rPr>
          <w:rFonts w:ascii="Times New Roman" w:hAnsi="Times New Roman"/>
          <w:sz w:val="24"/>
          <w:szCs w:val="24"/>
        </w:rPr>
        <w:t xml:space="preserve">гость из г. Сочи (РФ) </w:t>
      </w:r>
      <w:r w:rsidR="00AD07C9" w:rsidRPr="001B4666">
        <w:rPr>
          <w:rFonts w:ascii="Times New Roman" w:hAnsi="Times New Roman"/>
          <w:sz w:val="24"/>
          <w:szCs w:val="24"/>
        </w:rPr>
        <w:t xml:space="preserve">Г.Н. Крапивин </w:t>
      </w:r>
      <w:r w:rsidR="00ED4090" w:rsidRPr="001B4666">
        <w:rPr>
          <w:rFonts w:ascii="Times New Roman" w:hAnsi="Times New Roman"/>
          <w:sz w:val="24"/>
          <w:szCs w:val="24"/>
        </w:rPr>
        <w:t>– член Российского общества Достоевского.</w:t>
      </w:r>
      <w:r w:rsidR="00ED28F1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004D9F" w:rsidRDefault="00004D9F" w:rsidP="00ED28F1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653A32" w:rsidRPr="00653A32" w:rsidRDefault="001B4666" w:rsidP="00ED28F1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7F63F7" w:rsidRPr="008E1A38">
        <w:rPr>
          <w:rFonts w:ascii="Times New Roman" w:hAnsi="Times New Roman"/>
          <w:b/>
          <w:sz w:val="24"/>
          <w:szCs w:val="24"/>
        </w:rPr>
        <w:t>ерво</w:t>
      </w:r>
      <w:r>
        <w:rPr>
          <w:rFonts w:ascii="Times New Roman" w:hAnsi="Times New Roman"/>
          <w:b/>
          <w:sz w:val="24"/>
          <w:szCs w:val="24"/>
        </w:rPr>
        <w:t>е</w:t>
      </w:r>
      <w:r w:rsidR="007F63F7" w:rsidRPr="008E1A38">
        <w:rPr>
          <w:rFonts w:ascii="Times New Roman" w:hAnsi="Times New Roman"/>
          <w:b/>
          <w:sz w:val="24"/>
          <w:szCs w:val="24"/>
        </w:rPr>
        <w:t xml:space="preserve"> пленарное заседани</w:t>
      </w:r>
      <w:r>
        <w:rPr>
          <w:rFonts w:ascii="Times New Roman" w:hAnsi="Times New Roman"/>
          <w:b/>
          <w:sz w:val="24"/>
          <w:szCs w:val="24"/>
        </w:rPr>
        <w:t>е</w:t>
      </w:r>
      <w:r w:rsidR="00865B10" w:rsidRPr="008E1A38">
        <w:rPr>
          <w:rFonts w:ascii="Times New Roman" w:hAnsi="Times New Roman"/>
          <w:sz w:val="24"/>
          <w:szCs w:val="24"/>
        </w:rPr>
        <w:t xml:space="preserve"> </w:t>
      </w:r>
      <w:r w:rsidR="00ED28F1" w:rsidRPr="00ED28F1">
        <w:rPr>
          <w:rFonts w:ascii="Times New Roman" w:hAnsi="Times New Roman"/>
          <w:b/>
          <w:sz w:val="24"/>
          <w:szCs w:val="24"/>
        </w:rPr>
        <w:t xml:space="preserve">«Усадьба в русской литературе </w:t>
      </w:r>
      <w:r w:rsidR="00ED28F1" w:rsidRPr="00ED28F1">
        <w:rPr>
          <w:rFonts w:ascii="Times New Roman" w:hAnsi="Times New Roman"/>
          <w:b/>
          <w:sz w:val="24"/>
          <w:szCs w:val="24"/>
          <w:lang w:val="en-US"/>
        </w:rPr>
        <w:t>XX</w:t>
      </w:r>
      <w:r w:rsidR="00ED28F1" w:rsidRPr="00ED28F1">
        <w:rPr>
          <w:rFonts w:ascii="Times New Roman" w:hAnsi="Times New Roman"/>
          <w:b/>
          <w:sz w:val="24"/>
          <w:szCs w:val="24"/>
        </w:rPr>
        <w:t>–</w:t>
      </w:r>
      <w:r w:rsidR="00ED28F1" w:rsidRPr="00ED28F1">
        <w:rPr>
          <w:rFonts w:ascii="Times New Roman" w:hAnsi="Times New Roman"/>
          <w:b/>
          <w:sz w:val="24"/>
          <w:szCs w:val="24"/>
          <w:lang w:val="en-US"/>
        </w:rPr>
        <w:t>XXI</w:t>
      </w:r>
      <w:r w:rsidR="00ED28F1" w:rsidRPr="00ED28F1">
        <w:rPr>
          <w:rFonts w:ascii="Times New Roman" w:hAnsi="Times New Roman"/>
          <w:b/>
          <w:sz w:val="24"/>
          <w:szCs w:val="24"/>
        </w:rPr>
        <w:t xml:space="preserve"> вв.»</w:t>
      </w:r>
      <w:r w:rsidR="00ED28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65B10" w:rsidRPr="008E1A38">
        <w:rPr>
          <w:rFonts w:ascii="Times New Roman" w:hAnsi="Times New Roman"/>
          <w:sz w:val="24"/>
          <w:szCs w:val="24"/>
        </w:rPr>
        <w:t>И</w:t>
      </w:r>
      <w:r w:rsidR="007F63F7" w:rsidRPr="008E1A38">
        <w:rPr>
          <w:rFonts w:ascii="Times New Roman" w:hAnsi="Times New Roman"/>
          <w:sz w:val="24"/>
          <w:szCs w:val="24"/>
        </w:rPr>
        <w:t>тоговой конференции открыла</w:t>
      </w:r>
      <w:r w:rsidR="0014750C">
        <w:rPr>
          <w:rFonts w:ascii="Times New Roman" w:hAnsi="Times New Roman"/>
          <w:sz w:val="24"/>
          <w:szCs w:val="24"/>
        </w:rPr>
        <w:t xml:space="preserve"> основной исполнитель проекта</w:t>
      </w:r>
      <w:r w:rsidR="007F63F7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14750C">
        <w:rPr>
          <w:rFonts w:ascii="Times New Roman" w:hAnsi="Times New Roman"/>
          <w:sz w:val="24"/>
          <w:szCs w:val="24"/>
          <w:shd w:val="clear" w:color="auto" w:fill="FFFFFF"/>
        </w:rPr>
        <w:t>главный</w:t>
      </w:r>
      <w:r w:rsidR="007F63F7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научный сотрудник ИМЛИ РАН, </w:t>
      </w:r>
      <w:r w:rsidR="0014750C">
        <w:rPr>
          <w:rFonts w:ascii="Times New Roman" w:hAnsi="Times New Roman"/>
          <w:sz w:val="24"/>
          <w:szCs w:val="24"/>
          <w:shd w:val="clear" w:color="auto" w:fill="FFFFFF"/>
        </w:rPr>
        <w:t xml:space="preserve">член-корр., </w:t>
      </w:r>
      <w:r w:rsidR="007F63F7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д.ф.н. </w:t>
      </w:r>
      <w:r w:rsidR="0014750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</w:t>
      </w:r>
      <w:r w:rsidR="00AE19CB" w:rsidRPr="008E1A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 w:rsidR="0014750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</w:t>
      </w:r>
      <w:r w:rsidR="00AE19CB" w:rsidRPr="008E1A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 w:rsidR="0014750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Дмитриева</w:t>
      </w:r>
      <w:r w:rsidR="00960736">
        <w:rPr>
          <w:rFonts w:ascii="Times New Roman" w:hAnsi="Times New Roman"/>
          <w:sz w:val="24"/>
          <w:szCs w:val="24"/>
          <w:shd w:val="clear" w:color="auto" w:fill="FFFFFF"/>
        </w:rPr>
        <w:t>, выступившая с</w:t>
      </w:r>
      <w:r w:rsidR="007F63F7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доклад</w:t>
      </w:r>
      <w:r w:rsidR="00960736"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="007F63F7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F63F7" w:rsidRPr="008E1A3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«</w:t>
      </w:r>
      <w:r w:rsidR="0014750C" w:rsidRPr="0014750C">
        <w:rPr>
          <w:rFonts w:ascii="Times New Roman" w:hAnsi="Times New Roman"/>
          <w:b/>
          <w:i/>
          <w:sz w:val="24"/>
          <w:szCs w:val="24"/>
        </w:rPr>
        <w:t xml:space="preserve">Усадьба </w:t>
      </w:r>
      <w:proofErr w:type="spellStart"/>
      <w:r w:rsidR="0014750C" w:rsidRPr="0014750C">
        <w:rPr>
          <w:rFonts w:ascii="Times New Roman" w:hAnsi="Times New Roman"/>
          <w:b/>
          <w:i/>
          <w:sz w:val="24"/>
          <w:szCs w:val="24"/>
        </w:rPr>
        <w:t>Холомки</w:t>
      </w:r>
      <w:proofErr w:type="spellEnd"/>
      <w:r w:rsidR="0014750C" w:rsidRPr="0014750C">
        <w:rPr>
          <w:rFonts w:ascii="Times New Roman" w:hAnsi="Times New Roman"/>
          <w:b/>
          <w:i/>
          <w:sz w:val="24"/>
          <w:szCs w:val="24"/>
        </w:rPr>
        <w:t xml:space="preserve">: русский </w:t>
      </w:r>
      <w:proofErr w:type="spellStart"/>
      <w:r w:rsidR="0014750C" w:rsidRPr="0014750C">
        <w:rPr>
          <w:rFonts w:ascii="Times New Roman" w:hAnsi="Times New Roman"/>
          <w:b/>
          <w:i/>
          <w:sz w:val="24"/>
          <w:szCs w:val="24"/>
        </w:rPr>
        <w:t>Барбизон</w:t>
      </w:r>
      <w:proofErr w:type="spellEnd"/>
      <w:r w:rsidR="0014750C" w:rsidRPr="0014750C">
        <w:rPr>
          <w:rFonts w:ascii="Times New Roman" w:hAnsi="Times New Roman"/>
          <w:b/>
          <w:i/>
          <w:sz w:val="24"/>
          <w:szCs w:val="24"/>
        </w:rPr>
        <w:t xml:space="preserve"> в «Сумасшедшем корабле» Ольги </w:t>
      </w:r>
      <w:proofErr w:type="spellStart"/>
      <w:r w:rsidR="0014750C" w:rsidRPr="0014750C">
        <w:rPr>
          <w:rFonts w:ascii="Times New Roman" w:hAnsi="Times New Roman"/>
          <w:b/>
          <w:i/>
          <w:sz w:val="24"/>
          <w:szCs w:val="24"/>
        </w:rPr>
        <w:t>Форш</w:t>
      </w:r>
      <w:proofErr w:type="spellEnd"/>
      <w:r w:rsidR="007F63F7" w:rsidRPr="008E1A3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»</w:t>
      </w:r>
      <w:r w:rsidR="007F63F7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53A32">
        <w:rPr>
          <w:rFonts w:ascii="Times New Roman" w:hAnsi="Times New Roman"/>
          <w:sz w:val="24"/>
          <w:szCs w:val="24"/>
          <w:shd w:val="clear" w:color="auto" w:fill="FFFFFF"/>
        </w:rPr>
        <w:t xml:space="preserve">Докладчица затронула многие интересные темы, первой из которых стал вопрос о судьбе русских усадеб – и, в частности, усадьбы </w:t>
      </w:r>
      <w:proofErr w:type="spellStart"/>
      <w:r w:rsidR="00653A32">
        <w:rPr>
          <w:rFonts w:ascii="Times New Roman" w:hAnsi="Times New Roman"/>
          <w:sz w:val="24"/>
          <w:szCs w:val="24"/>
          <w:shd w:val="clear" w:color="auto" w:fill="FFFFFF"/>
        </w:rPr>
        <w:t>Холомки</w:t>
      </w:r>
      <w:proofErr w:type="spellEnd"/>
      <w:r w:rsid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– в первые послереволюционные годы, когда, на заре советской музеефикации, возникло понятие</w:t>
      </w:r>
      <w:proofErr w:type="gramEnd"/>
      <w:r w:rsid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«охранная грамота». 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В языке советской эпохи 1920-х гг. </w:t>
      </w:r>
      <w:r w:rsidR="00653A32">
        <w:rPr>
          <w:rFonts w:ascii="Times New Roman" w:hAnsi="Times New Roman"/>
          <w:sz w:val="24"/>
          <w:szCs w:val="24"/>
          <w:shd w:val="clear" w:color="auto" w:fill="FFFFFF"/>
        </w:rPr>
        <w:t xml:space="preserve">это 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словосочетание формально обозначало документ, свидетельствовавший, что та или иная усадьба находится под защитой Всероссийской коллегии по делам музеев и охране памятников искусства и старины. Такие грамоты выдавались отдельным усадьбам с 1918 по 1921 гг.  В 1931 г. Б.Л. Пастернак даст своему роману символическое название «Охранная грамота»</w:t>
      </w:r>
      <w:r w:rsidR="00653A3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53A32" w:rsidRPr="00653A32" w:rsidRDefault="00653A32" w:rsidP="00653A32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Среди усадеб, взятых под охрану «со всеми историческими реликвиями», была и наследственная усадьба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Холомки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Псковской губернии, принадлежавшая основателю Политехнического института в Петербурге Андрею Григорьевичу Гагарину (1855–1920). В 1917–1918 гг. местные крестьяне почему-то ее не разрушили, хотя неоднократно собирались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так поступить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(история эт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их событий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отражена в дневниковых записях жены А.Г. Гагарина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см. : Дневник княгини Марии Дмитриевны Гагариной, урожденной Оболенской, 1864–1946 гг. СПб.: Изд. Политех. </w:t>
      </w:r>
      <w:r>
        <w:rPr>
          <w:rFonts w:ascii="Times New Roman" w:hAnsi="Times New Roman"/>
          <w:sz w:val="24"/>
          <w:szCs w:val="24"/>
          <w:shd w:val="clear" w:color="auto" w:fill="FFFFFF"/>
        </w:rPr>
        <w:t>университе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та, 2014)</w:t>
      </w:r>
      <w:r>
        <w:rPr>
          <w:rFonts w:ascii="Times New Roman" w:hAnsi="Times New Roman"/>
          <w:sz w:val="24"/>
          <w:szCs w:val="24"/>
          <w:shd w:val="clear" w:color="auto" w:fill="FFFFFF"/>
        </w:rPr>
        <w:t>; а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зимой 1920 г. В.И. Ленин подписал специальный декрет, закрепивший имение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(которое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уже носи</w:t>
      </w:r>
      <w:r>
        <w:rPr>
          <w:rFonts w:ascii="Times New Roman" w:hAnsi="Times New Roman"/>
          <w:sz w:val="24"/>
          <w:szCs w:val="24"/>
          <w:shd w:val="clear" w:color="auto" w:fill="FFFFFF"/>
        </w:rPr>
        <w:t>ло, наряду с основным названием,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его имя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за его бывшими хозяевами. Гагарин в это время уже проживал в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Холомках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с семьей,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попутно выступая с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лекци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ями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в только что открывшемся тогда Псковском сельскохозяйственном техникуме.</w:t>
      </w:r>
    </w:p>
    <w:p w:rsidR="00653A32" w:rsidRPr="00653A32" w:rsidRDefault="00653A32" w:rsidP="00653A32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 то же годы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княгиня М.Д. Гагарина начинает обсуждать с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М.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Горьким возможность устройства в усадьбе </w:t>
      </w: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пристанища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для художников и писателей, поскольку, как она считала, </w:t>
      </w: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это будет во всяком случае лучше, чем если особняк захватят представители местных Советов и их жёны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. Так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Холомки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, вместе с находящейся неподалеку усадьбой Бельское Устье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C17226">
        <w:rPr>
          <w:rFonts w:ascii="Times New Roman" w:hAnsi="Times New Roman"/>
          <w:sz w:val="24"/>
          <w:szCs w:val="24"/>
          <w:shd w:val="clear" w:color="auto" w:fill="FFFFFF"/>
        </w:rPr>
        <w:t xml:space="preserve"> официально становя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тся базой отдыха Ленинградского </w:t>
      </w:r>
      <w:r w:rsidR="00C17226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ома искусств. Весной того же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1920 г. в уездном Порхове состоялась «Выставка картин русских художников», каталог которой, озаглавленный «Революционный уклон», хранится ныне в древлехранилище Псковского государственного музея-заповедника. Среди участников выставки были: Ю.П. Анненков (</w:t>
      </w:r>
      <w:r>
        <w:rPr>
          <w:rFonts w:ascii="Times New Roman" w:hAnsi="Times New Roman"/>
          <w:sz w:val="24"/>
          <w:szCs w:val="24"/>
          <w:shd w:val="clear" w:color="auto" w:fill="FFFFFF"/>
        </w:rPr>
        <w:t>пять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картин), А.Н. Бенуа (</w:t>
      </w:r>
      <w:r>
        <w:rPr>
          <w:rFonts w:ascii="Times New Roman" w:hAnsi="Times New Roman"/>
          <w:sz w:val="24"/>
          <w:szCs w:val="24"/>
          <w:shd w:val="clear" w:color="auto" w:fill="FFFFFF"/>
        </w:rPr>
        <w:t>два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пейзажа), Ф.Ф.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Бухгольц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sz w:val="24"/>
          <w:szCs w:val="24"/>
          <w:shd w:val="clear" w:color="auto" w:fill="FFFFFF"/>
        </w:rPr>
        <w:t>две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картины), Б</w:t>
      </w:r>
      <w:r>
        <w:rPr>
          <w:rFonts w:ascii="Times New Roman" w:hAnsi="Times New Roman"/>
          <w:sz w:val="24"/>
          <w:szCs w:val="24"/>
          <w:shd w:val="clear" w:color="auto" w:fill="FFFFFF"/>
        </w:rPr>
        <w:t>.Д.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Григорьев (</w:t>
      </w:r>
      <w:r>
        <w:rPr>
          <w:rFonts w:ascii="Times New Roman" w:hAnsi="Times New Roman"/>
          <w:sz w:val="24"/>
          <w:szCs w:val="24"/>
          <w:shd w:val="clear" w:color="auto" w:fill="FFFFFF"/>
        </w:rPr>
        <w:t>семь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картин), Б.М. Кустодиев (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полотно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«На балконе»), А.В. Маковский, И.</w:t>
      </w:r>
      <w:r w:rsidR="005C4242">
        <w:rPr>
          <w:rFonts w:ascii="Times New Roman" w:hAnsi="Times New Roman"/>
          <w:sz w:val="24"/>
          <w:szCs w:val="24"/>
          <w:shd w:val="clear" w:color="auto" w:fill="FFFFFF"/>
        </w:rPr>
        <w:t>А.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Пуни, Н.Н. Сапунов, К.А. Сомов (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полотно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«Спящая женщина»), </w:t>
      </w:r>
      <w:r w:rsidR="005C4242">
        <w:rPr>
          <w:rFonts w:ascii="Times New Roman" w:hAnsi="Times New Roman"/>
          <w:sz w:val="24"/>
          <w:szCs w:val="24"/>
          <w:shd w:val="clear" w:color="auto" w:fill="FFFFFF"/>
        </w:rPr>
        <w:t>С.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Ю. Судейкин, С.</w:t>
      </w:r>
      <w:r w:rsidR="005C4242">
        <w:rPr>
          <w:rFonts w:ascii="Times New Roman" w:hAnsi="Times New Roman"/>
          <w:sz w:val="24"/>
          <w:szCs w:val="24"/>
          <w:shd w:val="clear" w:color="auto" w:fill="FFFFFF"/>
        </w:rPr>
        <w:t xml:space="preserve">В.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Чехонин, М</w:t>
      </w:r>
      <w:r w:rsidR="005C4242">
        <w:rPr>
          <w:rFonts w:ascii="Times New Roman" w:hAnsi="Times New Roman"/>
          <w:sz w:val="24"/>
          <w:szCs w:val="24"/>
          <w:shd w:val="clear" w:color="auto" w:fill="FFFFFF"/>
        </w:rPr>
        <w:t>.З.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Шагал (</w:t>
      </w:r>
      <w:r>
        <w:rPr>
          <w:rFonts w:ascii="Times New Roman" w:hAnsi="Times New Roman"/>
          <w:sz w:val="24"/>
          <w:szCs w:val="24"/>
          <w:shd w:val="clear" w:color="auto" w:fill="FFFFFF"/>
        </w:rPr>
        <w:t>двадцать две картины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проч.</w:t>
      </w:r>
    </w:p>
    <w:p w:rsidR="00653A32" w:rsidRPr="00653A32" w:rsidRDefault="005C4242" w:rsidP="00653A32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Русским </w:t>
      </w:r>
      <w:proofErr w:type="spellStart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Барбизоном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называет </w:t>
      </w:r>
      <w:proofErr w:type="spellStart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Холомки</w:t>
      </w:r>
      <w:proofErr w:type="spellEnd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современный исследователь В.</w:t>
      </w:r>
      <w:r>
        <w:rPr>
          <w:rFonts w:ascii="Times New Roman" w:hAnsi="Times New Roman"/>
          <w:sz w:val="24"/>
          <w:szCs w:val="24"/>
          <w:shd w:val="clear" w:color="auto" w:fill="FFFFFF"/>
        </w:rPr>
        <w:t>А.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Потресов</w:t>
      </w:r>
      <w:proofErr w:type="spellEnd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, полагая, что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именно сюда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в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орхов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скую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усадьбу,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переместился 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центр культурной жизни страны в начале </w:t>
      </w:r>
      <w:r>
        <w:rPr>
          <w:rFonts w:ascii="Times New Roman" w:hAnsi="Times New Roman"/>
          <w:sz w:val="24"/>
          <w:szCs w:val="24"/>
          <w:shd w:val="clear" w:color="auto" w:fill="FFFFFF"/>
        </w:rPr>
        <w:t>1920-х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годов. О своем отдыхе-работе в </w:t>
      </w:r>
      <w:proofErr w:type="spellStart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Холомках</w:t>
      </w:r>
      <w:proofErr w:type="spellEnd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сохранились свидетельства К.И. Чуковского и М.</w:t>
      </w:r>
      <w:r>
        <w:rPr>
          <w:rFonts w:ascii="Times New Roman" w:hAnsi="Times New Roman"/>
          <w:sz w:val="24"/>
          <w:szCs w:val="24"/>
          <w:shd w:val="clear" w:color="auto" w:fill="FFFFFF"/>
        </w:rPr>
        <w:t>В.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Добужинского</w:t>
      </w:r>
      <w:proofErr w:type="spellEnd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, на иллюстрациях которого к «Евгению Онегину», сделанных уже в годы эмиграции, отчетливо узна</w:t>
      </w:r>
      <w:r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тся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порховский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дом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окрестные 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пейзаж</w:t>
      </w:r>
      <w:r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. О быте «колонии Дома искусств» и его отношениях с местным населением вспоминал художник В.А. </w:t>
      </w:r>
      <w:proofErr w:type="spellStart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Милашевский</w:t>
      </w:r>
      <w:proofErr w:type="spellEnd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, колоритно описывая постановку в </w:t>
      </w:r>
      <w:proofErr w:type="spellStart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>Холомках</w:t>
      </w:r>
      <w:proofErr w:type="spellEnd"/>
      <w:r w:rsidR="00653A32"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«Скупого рыцаря» Пушкина – во имя исполнения «культурной миссии, которую ожидало от художников и писателей местное руководство.</w:t>
      </w:r>
    </w:p>
    <w:p w:rsidR="00653A32" w:rsidRPr="00653A32" w:rsidRDefault="00653A32" w:rsidP="00653A32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Жизнь десятков представителей петроградской творческой интеллигенции в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Холомках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окончилась в 1922 г. Связано это было с двумя событиями – началом </w:t>
      </w:r>
      <w:r w:rsidR="005C4242">
        <w:rPr>
          <w:rFonts w:ascii="Times New Roman" w:hAnsi="Times New Roman"/>
          <w:sz w:val="24"/>
          <w:szCs w:val="24"/>
          <w:shd w:val="clear" w:color="auto" w:fill="FFFFFF"/>
        </w:rPr>
        <w:t>НЭП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а и разгоном Дома искусств (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ДИСКа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), созданного в Петрограде в огромном доме Елисеева на Мойке. В мемуарной книге «Сумасшедший корабль» (1933) О.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Форш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иронически и вместе с тем ностальгически описала жизнь обитателей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ДИСКа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, своего рода летней резиденцией которого и стали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Холомки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. «Все жили в том доме, как на краю гибели, </w:t>
      </w:r>
      <w:r w:rsidR="005C4242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писала О.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Форш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5C4242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Но именно в эти годы цвели люди своим лучшим цветом. Все были герои. Все были творцы».</w:t>
      </w:r>
    </w:p>
    <w:p w:rsidR="002F5192" w:rsidRDefault="00653A32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highlight w:val="red"/>
        </w:rPr>
      </w:pPr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«Сумасшедший корабль» Ольги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Форш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называют «последним романом Серебряного века», его своеобразным реквиемом, «хроникой русской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Касталии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», каковой смогла стать на неполных три года и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Порховская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 xml:space="preserve"> усадьба князей Гагариных </w:t>
      </w:r>
      <w:proofErr w:type="spellStart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Холомки</w:t>
      </w:r>
      <w:proofErr w:type="spellEnd"/>
      <w:r w:rsidRPr="00653A3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40FFA" w:rsidRDefault="00340FFA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Попутно с докладом была продемонстрирована презентация, в которой были показаны редкие архивные материалы</w:t>
      </w:r>
      <w:r w:rsidR="00653A32">
        <w:rPr>
          <w:rFonts w:ascii="Times New Roman" w:hAnsi="Times New Roman"/>
          <w:sz w:val="24"/>
          <w:szCs w:val="24"/>
        </w:rPr>
        <w:t>: охранная грамота, полученная А.Г. Гагариным от В.И. Ленина,</w:t>
      </w:r>
      <w:r>
        <w:rPr>
          <w:rFonts w:ascii="Times New Roman" w:hAnsi="Times New Roman"/>
          <w:sz w:val="24"/>
          <w:szCs w:val="24"/>
        </w:rPr>
        <w:t xml:space="preserve"> </w:t>
      </w:r>
      <w:r w:rsidR="00653A32">
        <w:rPr>
          <w:rFonts w:ascii="Times New Roman" w:hAnsi="Times New Roman"/>
          <w:sz w:val="24"/>
          <w:szCs w:val="24"/>
        </w:rPr>
        <w:t xml:space="preserve">выдержки </w:t>
      </w:r>
      <w:r>
        <w:rPr>
          <w:rFonts w:ascii="Times New Roman" w:hAnsi="Times New Roman"/>
          <w:sz w:val="24"/>
          <w:szCs w:val="24"/>
        </w:rPr>
        <w:t xml:space="preserve">из </w:t>
      </w:r>
      <w:r w:rsidR="00653A32">
        <w:rPr>
          <w:rFonts w:ascii="Times New Roman" w:hAnsi="Times New Roman"/>
          <w:sz w:val="24"/>
          <w:szCs w:val="24"/>
        </w:rPr>
        <w:t>писем и дневников</w:t>
      </w:r>
      <w:r>
        <w:rPr>
          <w:rFonts w:ascii="Times New Roman" w:hAnsi="Times New Roman"/>
          <w:sz w:val="24"/>
          <w:szCs w:val="24"/>
        </w:rPr>
        <w:t xml:space="preserve"> К.И. Чуковского</w:t>
      </w:r>
      <w:r w:rsidR="00653A32">
        <w:rPr>
          <w:rFonts w:ascii="Times New Roman" w:hAnsi="Times New Roman"/>
          <w:sz w:val="24"/>
          <w:szCs w:val="24"/>
        </w:rPr>
        <w:t>, М.Л. Слонимского</w:t>
      </w:r>
      <w:r w:rsidR="005C4242">
        <w:rPr>
          <w:rFonts w:ascii="Times New Roman" w:hAnsi="Times New Roman"/>
          <w:sz w:val="24"/>
          <w:szCs w:val="24"/>
        </w:rPr>
        <w:t xml:space="preserve">, М.В. </w:t>
      </w:r>
      <w:proofErr w:type="spellStart"/>
      <w:r w:rsidR="005C4242">
        <w:rPr>
          <w:rFonts w:ascii="Times New Roman" w:hAnsi="Times New Roman"/>
          <w:sz w:val="24"/>
          <w:szCs w:val="24"/>
        </w:rPr>
        <w:t>Добужинского</w:t>
      </w:r>
      <w:proofErr w:type="spellEnd"/>
      <w:r w:rsidR="00653A32">
        <w:rPr>
          <w:rFonts w:ascii="Times New Roman" w:hAnsi="Times New Roman"/>
          <w:sz w:val="24"/>
          <w:szCs w:val="24"/>
        </w:rPr>
        <w:t xml:space="preserve"> и др.</w:t>
      </w:r>
    </w:p>
    <w:p w:rsidR="00004D9F" w:rsidRDefault="00004D9F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653A32" w:rsidRDefault="00653A32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 вызвал оживленную дискуссию; в числе прочего все гости и участники </w:t>
      </w:r>
      <w:r w:rsidR="006F418C">
        <w:rPr>
          <w:rFonts w:ascii="Times New Roman" w:hAnsi="Times New Roman"/>
          <w:sz w:val="24"/>
          <w:szCs w:val="24"/>
        </w:rPr>
        <w:t>конференции</w:t>
      </w:r>
      <w:r>
        <w:rPr>
          <w:rFonts w:ascii="Times New Roman" w:hAnsi="Times New Roman"/>
          <w:sz w:val="24"/>
          <w:szCs w:val="24"/>
        </w:rPr>
        <w:t xml:space="preserve"> высказали живой интерес к изданию книги «Сумасшедший корабль» — интереснейшего эго-документа с ключом и яркого памятника мемуарной литературы Серебряного века, в недостаточной степени включенного в историко-литературный </w:t>
      </w:r>
      <w:r w:rsidR="00004D9F">
        <w:rPr>
          <w:rFonts w:ascii="Times New Roman" w:hAnsi="Times New Roman"/>
          <w:sz w:val="24"/>
          <w:szCs w:val="24"/>
        </w:rPr>
        <w:t>контекст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004D9F" w:rsidRPr="008E1A38" w:rsidRDefault="00004D9F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94315A" w:rsidRDefault="0014750C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Следующим прозвучал доклад </w:t>
      </w:r>
      <w:r w:rsidR="005453DA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и</w:t>
      </w:r>
      <w:r w:rsidR="005453DA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сполнителя проекта, </w:t>
      </w:r>
      <w:r>
        <w:rPr>
          <w:rFonts w:ascii="Times New Roman" w:hAnsi="Times New Roman"/>
          <w:sz w:val="24"/>
          <w:szCs w:val="24"/>
          <w:shd w:val="clear" w:color="auto" w:fill="FFFFFF"/>
        </w:rPr>
        <w:t>старшего</w:t>
      </w:r>
      <w:r w:rsidR="005453DA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научного сотрудника ИМЛИ РАН</w:t>
      </w:r>
      <w:r w:rsidR="001B4666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5453DA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к</w:t>
      </w:r>
      <w:r w:rsidR="005453DA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.ф.н. </w:t>
      </w:r>
      <w:r w:rsidR="005453DA" w:rsidRPr="008E1A38">
        <w:rPr>
          <w:rFonts w:ascii="Times New Roman" w:hAnsi="Times New Roman"/>
          <w:b/>
          <w:sz w:val="24"/>
          <w:szCs w:val="24"/>
          <w:shd w:val="clear" w:color="auto" w:fill="FFFFFF"/>
        </w:rPr>
        <w:t>Е.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Ю</w:t>
      </w:r>
      <w:r w:rsidR="005453DA" w:rsidRPr="008E1A3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. </w:t>
      </w:r>
      <w:proofErr w:type="spellStart"/>
      <w:r w:rsidRPr="00653A32">
        <w:rPr>
          <w:rFonts w:ascii="Times New Roman" w:hAnsi="Times New Roman"/>
          <w:b/>
          <w:sz w:val="24"/>
          <w:szCs w:val="24"/>
        </w:rPr>
        <w:t>Кнорре</w:t>
      </w:r>
      <w:proofErr w:type="spellEnd"/>
      <w:r w:rsidR="005453DA" w:rsidRPr="00653A32">
        <w:rPr>
          <w:rFonts w:ascii="Times New Roman" w:hAnsi="Times New Roman"/>
          <w:sz w:val="24"/>
          <w:szCs w:val="24"/>
        </w:rPr>
        <w:t xml:space="preserve"> </w:t>
      </w:r>
      <w:r w:rsidR="002F5192" w:rsidRPr="00653A32">
        <w:rPr>
          <w:rFonts w:ascii="Times New Roman" w:hAnsi="Times New Roman"/>
          <w:b/>
          <w:i/>
          <w:sz w:val="24"/>
          <w:szCs w:val="24"/>
        </w:rPr>
        <w:t>«</w:t>
      </w:r>
      <w:r w:rsidRPr="00653A32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“Школа радости” и “Остров Достоверности”: путь в будущее в “усадебном мифе” Михаила и Валерии Пришвиных</w:t>
      </w:r>
      <w:r w:rsidR="002F5192" w:rsidRPr="00653A32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»</w:t>
      </w:r>
      <w:r w:rsidRPr="00653A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653A32">
        <w:rPr>
          <w:rFonts w:ascii="Times New Roman" w:hAnsi="Times New Roman"/>
          <w:sz w:val="24"/>
          <w:szCs w:val="24"/>
        </w:rPr>
        <w:t>В докладе была подробно прослежена стратегия жизнетворчества как путь в будущее в усадебном мифе Михаила и Валерии Пришвиных. На материале совместного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дневника Михаила и Валерии Пришвиных «Мы с тобой. Дневник любви» (1939–1940), воспоминаний В.Д. Пришвиной «Наш дом» (1977), а также ее автобиографического романа «Невидимый град» (1962) рассматрива</w:t>
      </w:r>
      <w:r>
        <w:rPr>
          <w:rFonts w:ascii="Times New Roman" w:hAnsi="Times New Roman"/>
          <w:sz w:val="24"/>
          <w:szCs w:val="24"/>
          <w:shd w:val="clear" w:color="auto" w:fill="FFFFFF"/>
        </w:rPr>
        <w:t>лась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сюжетная взаимосвязь ключевых образов дома у Пришвина: дом юности («усадьба начала» – </w:t>
      </w:r>
      <w:proofErr w:type="spellStart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>Хрущево-Левшино</w:t>
      </w:r>
      <w:proofErr w:type="spellEnd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) и дом, завершающий «круг жизни» – «усадьба конца», подмосковное </w:t>
      </w:r>
      <w:proofErr w:type="spellStart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>Дунино</w:t>
      </w:r>
      <w:proofErr w:type="spellEnd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>. В основе усадебного мифа Пришвина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по сообщению Е.Ю.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Кнорре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лежит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миф о Невидимом граде, источники которого – учение о граде земном и граде Божием Аврелия Августина, а также философия В.</w:t>
      </w:r>
      <w:r>
        <w:rPr>
          <w:rFonts w:ascii="Times New Roman" w:hAnsi="Times New Roman"/>
          <w:sz w:val="24"/>
          <w:szCs w:val="24"/>
          <w:shd w:val="clear" w:color="auto" w:fill="FFFFFF"/>
        </w:rPr>
        <w:t>С.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Соловь</w:t>
      </w:r>
      <w:r w:rsidR="00853530">
        <w:rPr>
          <w:rFonts w:ascii="Times New Roman" w:hAnsi="Times New Roman"/>
          <w:sz w:val="24"/>
          <w:szCs w:val="24"/>
          <w:shd w:val="clear" w:color="auto" w:fill="FFFFFF"/>
        </w:rPr>
        <w:t>ё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ва о восхождении падшего мира к всеединству, миру в Боге. «Китеж советского времени» Пришвина – это прообраз будущего Дома как целостного мира, «богочеловечества», живого музея, восстанавливающего распавшуюся связь времен, воскрешающего погибшее. Встреча Михаила Пришвина и Валерии </w:t>
      </w:r>
      <w:proofErr w:type="spellStart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>Лиорко</w:t>
      </w:r>
      <w:proofErr w:type="spellEnd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(в замужестве Пришвина)</w:t>
      </w:r>
      <w:r w:rsidR="00C15277">
        <w:rPr>
          <w:rFonts w:ascii="Times New Roman" w:hAnsi="Times New Roman"/>
          <w:sz w:val="24"/>
          <w:szCs w:val="24"/>
          <w:shd w:val="clear" w:color="auto" w:fill="FFFFFF"/>
        </w:rPr>
        <w:t>, считает исследовательница,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становится встречей двух мифов, двух соединившихся путей в Невидимый град. В своих воспоминаниях Валерия Пришвина обращается к интуиции «вселенского дома» у Пришвина, путь к которому начинается и в ее юности, в общей с Олегом Полем мечте об «Острове Достоверности», которому посвящена его одноименная книга. Островом спасения посреди Гражданской войны становится и мечта Валерии Дмитриевны о «Школе радости», задуманной и частично осуществленной в 1919</w:t>
      </w:r>
      <w:r w:rsidR="00C15277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>1920-х гг. в усадьбе «Узкое», бывшем имении князей Трубецких, где последние свои дни провел философ Владимир Соловьев. Во время Гражданской войны в усадьбе существовала небольшая коммуна – санаторий «для детей без различия их возраста, пола, происхождения, детей, погибавших от государственной разрухи» (</w:t>
      </w:r>
      <w:r w:rsidRPr="00C15277">
        <w:rPr>
          <w:rFonts w:ascii="Times New Roman" w:hAnsi="Times New Roman"/>
          <w:i/>
          <w:sz w:val="24"/>
          <w:szCs w:val="24"/>
          <w:shd w:val="clear" w:color="auto" w:fill="FFFFFF"/>
        </w:rPr>
        <w:t>Пришвина</w:t>
      </w:r>
      <w:r w:rsidR="00C15277" w:rsidRPr="00C1527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В</w:t>
      </w:r>
      <w:r w:rsidR="00C15277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15277" w:rsidRPr="00C15277">
        <w:rPr>
          <w:rFonts w:ascii="Times New Roman" w:hAnsi="Times New Roman"/>
          <w:i/>
          <w:sz w:val="24"/>
          <w:szCs w:val="24"/>
          <w:shd w:val="clear" w:color="auto" w:fill="FFFFFF"/>
        </w:rPr>
        <w:t>Д</w:t>
      </w:r>
      <w:r w:rsidR="00C15277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Невидимый град</w:t>
      </w:r>
      <w:r w:rsidR="00C15277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15277">
        <w:rPr>
          <w:rFonts w:ascii="Times New Roman" w:hAnsi="Times New Roman"/>
          <w:sz w:val="24"/>
          <w:szCs w:val="24"/>
          <w:shd w:val="clear" w:color="auto" w:fill="FFFFFF"/>
        </w:rPr>
        <w:t>М.: Молодая гвардия, 2003. С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. 93). </w:t>
      </w:r>
      <w:proofErr w:type="gramStart"/>
      <w:r w:rsidR="00C15277">
        <w:rPr>
          <w:rFonts w:ascii="Times New Roman" w:hAnsi="Times New Roman"/>
          <w:sz w:val="24"/>
          <w:szCs w:val="24"/>
          <w:shd w:val="clear" w:color="auto" w:fill="FFFFFF"/>
        </w:rPr>
        <w:t>Вместе с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Ольгой Александровной Немчиновой, воодушевленной народовольческими идеями, Валерии Дмитриевна Пришвина создает общество для детей «Бодрая жизнь», где дети жили «в глубоком общении с природой» (</w:t>
      </w:r>
      <w:r w:rsidR="00C15277">
        <w:rPr>
          <w:rFonts w:ascii="Times New Roman" w:hAnsi="Times New Roman"/>
          <w:sz w:val="24"/>
          <w:szCs w:val="24"/>
          <w:shd w:val="clear" w:color="auto" w:fill="FFFFFF"/>
        </w:rPr>
        <w:t>Там же.</w:t>
      </w:r>
      <w:proofErr w:type="gramEnd"/>
      <w:r w:rsidR="00C15277">
        <w:rPr>
          <w:rFonts w:ascii="Times New Roman" w:hAnsi="Times New Roman"/>
          <w:sz w:val="24"/>
          <w:szCs w:val="24"/>
          <w:shd w:val="clear" w:color="auto" w:fill="FFFFFF"/>
        </w:rPr>
        <w:t xml:space="preserve"> С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>. 99). От О.А. Немчиновой В.Д. Пришвина узна</w:t>
      </w:r>
      <w:r w:rsidR="00C15277">
        <w:rPr>
          <w:rFonts w:ascii="Times New Roman" w:hAnsi="Times New Roman"/>
          <w:sz w:val="24"/>
          <w:szCs w:val="24"/>
          <w:shd w:val="clear" w:color="auto" w:fill="FFFFFF"/>
        </w:rPr>
        <w:t>ё</w:t>
      </w:r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т и о Светлом озере, о Невидимом граде Китеже – религиозно-философском мифе начала XX века. Образ собирающего все части распавшегося мира «вселенского дома» воплотится затем в совместном доме творчества Пришвиных – «доме-счастье» в </w:t>
      </w:r>
      <w:proofErr w:type="spellStart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>Дунино</w:t>
      </w:r>
      <w:proofErr w:type="spellEnd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, который после смерти писателя станет сначала народным музеем, а затем и официальным </w:t>
      </w:r>
      <w:proofErr w:type="gramStart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>домом-музея</w:t>
      </w:r>
      <w:proofErr w:type="gramEnd"/>
      <w:r w:rsidRPr="0014750C">
        <w:rPr>
          <w:rFonts w:ascii="Times New Roman" w:hAnsi="Times New Roman"/>
          <w:sz w:val="24"/>
          <w:szCs w:val="24"/>
          <w:shd w:val="clear" w:color="auto" w:fill="FFFFFF"/>
        </w:rPr>
        <w:t xml:space="preserve"> М.М. Пришвина.</w:t>
      </w:r>
    </w:p>
    <w:p w:rsidR="00004D9F" w:rsidRDefault="00004D9F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53A32" w:rsidRDefault="00653A32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докладом последовала дискуссия; в частности, </w:t>
      </w:r>
      <w:r w:rsidRPr="000C1737">
        <w:rPr>
          <w:rFonts w:ascii="Times New Roman" w:hAnsi="Times New Roman"/>
          <w:b/>
          <w:sz w:val="24"/>
          <w:szCs w:val="24"/>
        </w:rPr>
        <w:t xml:space="preserve">Г.А. </w:t>
      </w:r>
      <w:proofErr w:type="spellStart"/>
      <w:r w:rsidRPr="000C1737">
        <w:rPr>
          <w:rFonts w:ascii="Times New Roman" w:hAnsi="Times New Roman"/>
          <w:b/>
          <w:sz w:val="24"/>
          <w:szCs w:val="24"/>
        </w:rPr>
        <w:t>Велигорский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отметил, сколь интересно идеи М.М. Пришвина перекликаются с исканиями английских модернистов и их предтеч; </w:t>
      </w:r>
      <w:proofErr w:type="gramStart"/>
      <w:r>
        <w:rPr>
          <w:rFonts w:ascii="Times New Roman" w:hAnsi="Times New Roman"/>
          <w:sz w:val="24"/>
          <w:szCs w:val="24"/>
        </w:rPr>
        <w:t xml:space="preserve">к примеру, мысль о доме/усадьбе и человеке, человеке и мире как сообщающихся сосудах созвучна идеям поэта Эрнеста </w:t>
      </w:r>
      <w:proofErr w:type="spellStart"/>
      <w:r>
        <w:rPr>
          <w:rFonts w:ascii="Times New Roman" w:hAnsi="Times New Roman"/>
          <w:sz w:val="24"/>
          <w:szCs w:val="24"/>
        </w:rPr>
        <w:t>Рэдфорда</w:t>
      </w:r>
      <w:proofErr w:type="spellEnd"/>
      <w:r>
        <w:rPr>
          <w:rFonts w:ascii="Times New Roman" w:hAnsi="Times New Roman"/>
          <w:sz w:val="24"/>
          <w:szCs w:val="24"/>
        </w:rPr>
        <w:t>, которые он развивал в сборнике стихов «Смежные комнаты» (</w:t>
      </w:r>
      <w:r w:rsidRPr="00653A32">
        <w:rPr>
          <w:rFonts w:ascii="Times New Roman" w:hAnsi="Times New Roman"/>
          <w:sz w:val="24"/>
          <w:szCs w:val="24"/>
        </w:rPr>
        <w:t>1890</w:t>
      </w:r>
      <w:r>
        <w:rPr>
          <w:rFonts w:ascii="Times New Roman" w:hAnsi="Times New Roman"/>
          <w:sz w:val="24"/>
          <w:szCs w:val="24"/>
        </w:rPr>
        <w:t>)</w:t>
      </w:r>
      <w:r w:rsidRPr="00653A3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исканиям английских модернистов (в частности, Э.М. Форстера, автора романа «Комната с видом» (1908) и В. Вулф, автора программного эссе «Своя комната» (1929)).</w:t>
      </w:r>
      <w:proofErr w:type="gramEnd"/>
      <w:r w:rsidRPr="00653A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Немалое внимание привлек в очередной раз затрагиваемый исследовательницей и крайне важный для Пришвина образ усадьбы-Китежа (высказывания </w:t>
      </w:r>
      <w:r w:rsidRPr="00004D9F">
        <w:rPr>
          <w:rFonts w:ascii="Times New Roman" w:hAnsi="Times New Roman"/>
          <w:b/>
          <w:sz w:val="24"/>
          <w:szCs w:val="24"/>
        </w:rPr>
        <w:t>О.А. Богдановой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04D9F">
        <w:rPr>
          <w:rFonts w:ascii="Times New Roman" w:hAnsi="Times New Roman"/>
          <w:b/>
          <w:sz w:val="24"/>
          <w:szCs w:val="24"/>
        </w:rPr>
        <w:t>Д.М. Борисовой</w:t>
      </w:r>
      <w:r>
        <w:rPr>
          <w:rFonts w:ascii="Times New Roman" w:hAnsi="Times New Roman"/>
          <w:sz w:val="24"/>
          <w:szCs w:val="24"/>
        </w:rPr>
        <w:t xml:space="preserve"> и проч.).</w:t>
      </w:r>
    </w:p>
    <w:p w:rsidR="00004D9F" w:rsidRPr="00653A32" w:rsidRDefault="00004D9F" w:rsidP="00DA27F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C15277" w:rsidRDefault="00C15277" w:rsidP="00C1527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Заседание продолжилось выступлением </w:t>
      </w:r>
      <w:r w:rsidR="00D32B4C">
        <w:rPr>
          <w:rFonts w:ascii="Times New Roman" w:hAnsi="Times New Roman"/>
          <w:sz w:val="24"/>
          <w:szCs w:val="24"/>
        </w:rPr>
        <w:t xml:space="preserve">доцента РГГУ, </w:t>
      </w:r>
      <w:r>
        <w:rPr>
          <w:rFonts w:ascii="Times New Roman" w:hAnsi="Times New Roman"/>
          <w:sz w:val="24"/>
          <w:szCs w:val="24"/>
        </w:rPr>
        <w:t>с</w:t>
      </w:r>
      <w:r w:rsidR="0094315A" w:rsidRPr="008E1A38">
        <w:rPr>
          <w:rFonts w:ascii="Times New Roman" w:hAnsi="Times New Roman"/>
          <w:sz w:val="24"/>
          <w:szCs w:val="24"/>
        </w:rPr>
        <w:t>тарш</w:t>
      </w:r>
      <w:r>
        <w:rPr>
          <w:rFonts w:ascii="Times New Roman" w:hAnsi="Times New Roman"/>
          <w:sz w:val="24"/>
          <w:szCs w:val="24"/>
        </w:rPr>
        <w:t>его</w:t>
      </w:r>
      <w:r w:rsidR="0094315A" w:rsidRPr="008E1A38">
        <w:rPr>
          <w:rFonts w:ascii="Times New Roman" w:hAnsi="Times New Roman"/>
          <w:sz w:val="24"/>
          <w:szCs w:val="24"/>
        </w:rPr>
        <w:t xml:space="preserve"> научн</w:t>
      </w:r>
      <w:r>
        <w:rPr>
          <w:rFonts w:ascii="Times New Roman" w:hAnsi="Times New Roman"/>
          <w:sz w:val="24"/>
          <w:szCs w:val="24"/>
        </w:rPr>
        <w:t>ого</w:t>
      </w:r>
      <w:r w:rsidR="0094315A" w:rsidRPr="008E1A38">
        <w:rPr>
          <w:rFonts w:ascii="Times New Roman" w:hAnsi="Times New Roman"/>
          <w:sz w:val="24"/>
          <w:szCs w:val="24"/>
        </w:rPr>
        <w:t xml:space="preserve"> сотрудник</w:t>
      </w:r>
      <w:r>
        <w:rPr>
          <w:rFonts w:ascii="Times New Roman" w:hAnsi="Times New Roman"/>
          <w:sz w:val="24"/>
          <w:szCs w:val="24"/>
        </w:rPr>
        <w:t>а</w:t>
      </w:r>
      <w:r w:rsidR="0094315A" w:rsidRPr="008E1A38">
        <w:rPr>
          <w:rFonts w:ascii="Times New Roman" w:hAnsi="Times New Roman"/>
          <w:sz w:val="24"/>
          <w:szCs w:val="24"/>
        </w:rPr>
        <w:t xml:space="preserve"> ИМЛИ РАН, к.ф.н.</w:t>
      </w:r>
      <w:r w:rsidR="00D32B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</w:t>
      </w:r>
      <w:r w:rsidR="006E3660" w:rsidRPr="008E1A3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Е</w:t>
      </w:r>
      <w:r w:rsidR="006E3660" w:rsidRPr="008E1A3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Агратина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выступившего с </w:t>
      </w:r>
      <w:r w:rsidR="0094315A" w:rsidRPr="008E1A38">
        <w:rPr>
          <w:rFonts w:ascii="Times New Roman" w:hAnsi="Times New Roman"/>
          <w:sz w:val="24"/>
          <w:szCs w:val="24"/>
        </w:rPr>
        <w:t>доклад</w:t>
      </w:r>
      <w:r>
        <w:rPr>
          <w:rFonts w:ascii="Times New Roman" w:hAnsi="Times New Roman"/>
          <w:sz w:val="24"/>
          <w:szCs w:val="24"/>
        </w:rPr>
        <w:t>ом</w:t>
      </w:r>
      <w:r w:rsidR="0094315A" w:rsidRPr="008E1A38">
        <w:rPr>
          <w:rFonts w:ascii="Times New Roman" w:hAnsi="Times New Roman"/>
          <w:sz w:val="24"/>
          <w:szCs w:val="24"/>
        </w:rPr>
        <w:t xml:space="preserve"> </w:t>
      </w:r>
      <w:r w:rsidR="0094315A" w:rsidRPr="008E1A38">
        <w:rPr>
          <w:rFonts w:ascii="Times New Roman" w:hAnsi="Times New Roman"/>
          <w:b/>
          <w:i/>
          <w:sz w:val="24"/>
          <w:szCs w:val="24"/>
        </w:rPr>
        <w:t>«</w:t>
      </w:r>
      <w:r w:rsidRPr="00C15277">
        <w:rPr>
          <w:rFonts w:ascii="Times New Roman" w:hAnsi="Times New Roman"/>
          <w:b/>
          <w:i/>
          <w:sz w:val="24"/>
          <w:szCs w:val="24"/>
        </w:rPr>
        <w:t>Модусы переосмысления «усадебной» идентичности в русской литературе XX в.</w:t>
      </w:r>
      <w:r w:rsidR="0094315A" w:rsidRPr="008E1A38">
        <w:rPr>
          <w:rFonts w:ascii="Times New Roman" w:hAnsi="Times New Roman"/>
          <w:b/>
          <w:i/>
          <w:sz w:val="24"/>
          <w:szCs w:val="24"/>
        </w:rPr>
        <w:t>»</w:t>
      </w:r>
      <w:r w:rsidR="00767EC4" w:rsidRPr="008E1A38">
        <w:rPr>
          <w:rFonts w:ascii="Times New Roman" w:hAnsi="Times New Roman"/>
          <w:sz w:val="24"/>
          <w:szCs w:val="24"/>
        </w:rPr>
        <w:t>.</w:t>
      </w:r>
      <w:r w:rsidR="007D7933" w:rsidRPr="008E1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Основная мысль доклада заключалась в том, что </w:t>
      </w:r>
      <w:r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Pr="00C15277">
        <w:rPr>
          <w:rFonts w:ascii="Times New Roman" w:hAnsi="Times New Roman"/>
          <w:sz w:val="24"/>
          <w:szCs w:val="24"/>
          <w:shd w:val="clear" w:color="auto" w:fill="FFFFFF"/>
        </w:rPr>
        <w:t xml:space="preserve">садьба – это не только культурно-исторический, но и экзистенциальный феномен, обусловивший возникновение специфической модели персональной идентичности. Последняя, согласно концепции П. </w:t>
      </w:r>
      <w:proofErr w:type="spellStart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Рикера</w:t>
      </w:r>
      <w:proofErr w:type="spellEnd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, должна рассматриваться как дихотомия «я-для-себя» (индивидуальное самоощущение) и «я-для-другого» (набор внешних «опознавательных» признаков), самости и характера. Отечественная литература вплоть до середины XIX в. транслирует идиллическое представление об усадебной идентичности, когда оба е</w:t>
      </w:r>
      <w:r w:rsidR="00853530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C15277">
        <w:rPr>
          <w:rFonts w:ascii="Times New Roman" w:hAnsi="Times New Roman"/>
          <w:sz w:val="24"/>
          <w:szCs w:val="24"/>
          <w:shd w:val="clear" w:color="auto" w:fill="FFFFFF"/>
        </w:rPr>
        <w:t xml:space="preserve"> измерения находятся в гармоническом единстве («Евгений Онегин» А.С.  Пушкина, «Отцы и дети» И.С. Тургенева). Усадебные «я-для-себя» и «я-для-другого» распадаются в творчестве М.Е. Салтыкова-Щедрина («Пошехонская старина. Житие Никанора Затрапезного, пошехонского дворянина») и Ф.М. Достоевского («Идиот»): внешняя принадлежность созданных писателями героев усадебному миру обманчива и скрывает разрушение коррелятивного ему </w:t>
      </w:r>
      <w:r w:rsidRPr="00C1527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образа существования. В XX в. усадебная самость не поспевает за «расщеплением» усадебного характера и его заменой новыми формами </w:t>
      </w:r>
      <w:proofErr w:type="spellStart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самопозиционирования</w:t>
      </w:r>
      <w:proofErr w:type="spellEnd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. Кризис идентичности осмысляется и преодолевается различными способами – именно они рассмотрены в докладе с опорой на обширный корпус литературоведческого «</w:t>
      </w:r>
      <w:proofErr w:type="spellStart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усадьбоведения</w:t>
      </w:r>
      <w:proofErr w:type="spellEnd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 xml:space="preserve">» и с привлечением примеров из творчества А.П. Чехова, И.А. Бунина, А.Н. Толстого, И.С. Шмелева, Ф.В. Гладкова, Н. Огнёва, С.Д. Довлатова, К.Г. Паустовского, М.М. Пришвина, Ю.В. Трифонова, А.Н. Варламова, Е.Г. </w:t>
      </w:r>
      <w:proofErr w:type="spellStart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Водолазкина</w:t>
      </w:r>
      <w:proofErr w:type="spellEnd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. Можно выделить четыре основных модуса трансформации усадебной идентичности: 1. отрицание «я-для-других» в пользу усадебного «я-для-себя» (эскапизм, самоуглубление, ностальгия в произведениях рубежа XIX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C15277">
        <w:rPr>
          <w:rFonts w:ascii="Times New Roman" w:hAnsi="Times New Roman"/>
          <w:sz w:val="24"/>
          <w:szCs w:val="24"/>
          <w:shd w:val="clear" w:color="auto" w:fill="FFFFFF"/>
        </w:rPr>
        <w:t xml:space="preserve">XX вв.), 2. отрицание «я-для-себя» в пользу </w:t>
      </w:r>
      <w:proofErr w:type="spellStart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постусадебного</w:t>
      </w:r>
      <w:proofErr w:type="spellEnd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 xml:space="preserve"> «я-для-других» (проза соцреализма), 3. имитация личной причастности усадебному универсуму посредством готовых представлений об «усадебном» характере («Заповедник» С.Д. Довлатова), 4. позитивные изменения «я-для-себя» (формирование </w:t>
      </w:r>
      <w:proofErr w:type="spellStart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неоусадебной</w:t>
      </w:r>
      <w:proofErr w:type="spellEnd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 xml:space="preserve"> самости), которые должны привести к формированию нового «я-для-других» (идея М.М. Пришвина о «духовном домостроительстве», дачный </w:t>
      </w:r>
      <w:proofErr w:type="spellStart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>топос</w:t>
      </w:r>
      <w:proofErr w:type="spellEnd"/>
      <w:r w:rsidRPr="00C15277">
        <w:rPr>
          <w:rFonts w:ascii="Times New Roman" w:hAnsi="Times New Roman"/>
          <w:sz w:val="24"/>
          <w:szCs w:val="24"/>
          <w:shd w:val="clear" w:color="auto" w:fill="FFFFFF"/>
        </w:rPr>
        <w:t xml:space="preserve"> в литературе XX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C15277">
        <w:rPr>
          <w:rFonts w:ascii="Times New Roman" w:hAnsi="Times New Roman"/>
          <w:sz w:val="24"/>
          <w:szCs w:val="24"/>
          <w:shd w:val="clear" w:color="auto" w:fill="FFFFFF"/>
        </w:rPr>
        <w:t>XXI вв.).</w:t>
      </w:r>
    </w:p>
    <w:p w:rsidR="000C2003" w:rsidRDefault="00C15277" w:rsidP="00C1527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5277">
        <w:rPr>
          <w:rFonts w:ascii="Times New Roman" w:hAnsi="Times New Roman"/>
          <w:sz w:val="24"/>
          <w:szCs w:val="24"/>
        </w:rPr>
        <w:t xml:space="preserve">Следующим </w:t>
      </w:r>
      <w:r w:rsidR="00853530">
        <w:rPr>
          <w:rFonts w:ascii="Times New Roman" w:hAnsi="Times New Roman"/>
          <w:sz w:val="24"/>
          <w:szCs w:val="24"/>
        </w:rPr>
        <w:t xml:space="preserve">в программе конференции </w:t>
      </w:r>
      <w:r w:rsidRPr="00C15277">
        <w:rPr>
          <w:rFonts w:ascii="Times New Roman" w:hAnsi="Times New Roman"/>
          <w:sz w:val="24"/>
          <w:szCs w:val="24"/>
        </w:rPr>
        <w:t xml:space="preserve">стало выступление </w:t>
      </w:r>
      <w:r w:rsidR="0094315A" w:rsidRPr="008E1A38">
        <w:rPr>
          <w:rFonts w:ascii="Times New Roman" w:hAnsi="Times New Roman"/>
          <w:b/>
          <w:sz w:val="24"/>
          <w:szCs w:val="24"/>
        </w:rPr>
        <w:t>М.</w:t>
      </w:r>
      <w:r>
        <w:rPr>
          <w:rFonts w:ascii="Times New Roman" w:hAnsi="Times New Roman"/>
          <w:b/>
          <w:sz w:val="24"/>
          <w:szCs w:val="24"/>
        </w:rPr>
        <w:t>С</w:t>
      </w:r>
      <w:r w:rsidR="0094315A" w:rsidRPr="008E1A3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Федосеевой</w:t>
      </w:r>
      <w:r w:rsidR="0094315A" w:rsidRPr="008E1A38">
        <w:rPr>
          <w:rFonts w:ascii="Times New Roman" w:hAnsi="Times New Roman"/>
          <w:sz w:val="24"/>
          <w:szCs w:val="24"/>
        </w:rPr>
        <w:t>, исполнител</w:t>
      </w:r>
      <w:r>
        <w:rPr>
          <w:rFonts w:ascii="Times New Roman" w:hAnsi="Times New Roman"/>
          <w:sz w:val="24"/>
          <w:szCs w:val="24"/>
        </w:rPr>
        <w:t>я</w:t>
      </w:r>
      <w:r w:rsidR="0094315A" w:rsidRPr="008E1A38">
        <w:rPr>
          <w:rFonts w:ascii="Times New Roman" w:hAnsi="Times New Roman"/>
          <w:sz w:val="24"/>
          <w:szCs w:val="24"/>
        </w:rPr>
        <w:t xml:space="preserve"> проекта, </w:t>
      </w:r>
      <w:proofErr w:type="spellStart"/>
      <w:r w:rsidR="0094315A" w:rsidRPr="008E1A38">
        <w:rPr>
          <w:rFonts w:ascii="Times New Roman" w:hAnsi="Times New Roman"/>
          <w:sz w:val="24"/>
          <w:szCs w:val="24"/>
        </w:rPr>
        <w:t>с</w:t>
      </w:r>
      <w:r w:rsidR="000C1737">
        <w:rPr>
          <w:rFonts w:ascii="Times New Roman" w:hAnsi="Times New Roman"/>
          <w:sz w:val="24"/>
          <w:szCs w:val="24"/>
        </w:rPr>
        <w:t>.</w:t>
      </w:r>
      <w:r w:rsidR="0094315A" w:rsidRPr="008E1A38">
        <w:rPr>
          <w:rFonts w:ascii="Times New Roman" w:hAnsi="Times New Roman"/>
          <w:sz w:val="24"/>
          <w:szCs w:val="24"/>
        </w:rPr>
        <w:t>н</w:t>
      </w:r>
      <w:r w:rsidR="000C1737">
        <w:rPr>
          <w:rFonts w:ascii="Times New Roman" w:hAnsi="Times New Roman"/>
          <w:sz w:val="24"/>
          <w:szCs w:val="24"/>
        </w:rPr>
        <w:t>.</w:t>
      </w:r>
      <w:r w:rsidR="0094315A" w:rsidRPr="008E1A38">
        <w:rPr>
          <w:rFonts w:ascii="Times New Roman" w:hAnsi="Times New Roman"/>
          <w:sz w:val="24"/>
          <w:szCs w:val="24"/>
        </w:rPr>
        <w:t>с</w:t>
      </w:r>
      <w:proofErr w:type="spellEnd"/>
      <w:r w:rsidR="000C1737">
        <w:rPr>
          <w:rFonts w:ascii="Times New Roman" w:hAnsi="Times New Roman"/>
          <w:sz w:val="24"/>
          <w:szCs w:val="24"/>
        </w:rPr>
        <w:t>.</w:t>
      </w:r>
      <w:r w:rsidR="0094315A" w:rsidRPr="008E1A38">
        <w:rPr>
          <w:rFonts w:ascii="Times New Roman" w:hAnsi="Times New Roman"/>
          <w:sz w:val="24"/>
          <w:szCs w:val="24"/>
        </w:rPr>
        <w:t xml:space="preserve"> ИМЛИ РАН, к.ф.н.,</w:t>
      </w:r>
      <w:r w:rsidR="00DB0E06" w:rsidRPr="008E1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DB0E06" w:rsidRPr="008E1A38">
        <w:rPr>
          <w:rFonts w:ascii="Times New Roman" w:hAnsi="Times New Roman"/>
          <w:sz w:val="24"/>
          <w:szCs w:val="24"/>
        </w:rPr>
        <w:t xml:space="preserve"> доклад</w:t>
      </w:r>
      <w:r>
        <w:rPr>
          <w:rFonts w:ascii="Times New Roman" w:hAnsi="Times New Roman"/>
          <w:sz w:val="24"/>
          <w:szCs w:val="24"/>
        </w:rPr>
        <w:t>ом</w:t>
      </w:r>
      <w:r w:rsidR="00DB0E06" w:rsidRPr="008E1A38">
        <w:rPr>
          <w:rFonts w:ascii="Times New Roman" w:hAnsi="Times New Roman"/>
          <w:sz w:val="24"/>
          <w:szCs w:val="24"/>
        </w:rPr>
        <w:t xml:space="preserve"> </w:t>
      </w:r>
      <w:r w:rsidR="00DB0E06" w:rsidRPr="008E1A38">
        <w:rPr>
          <w:rFonts w:ascii="Times New Roman" w:hAnsi="Times New Roman"/>
          <w:b/>
          <w:i/>
          <w:sz w:val="24"/>
          <w:szCs w:val="24"/>
        </w:rPr>
        <w:t>«</w:t>
      </w:r>
      <w:r w:rsidRPr="00C15277">
        <w:rPr>
          <w:rFonts w:ascii="Times New Roman" w:hAnsi="Times New Roman"/>
          <w:b/>
          <w:i/>
          <w:sz w:val="24"/>
          <w:szCs w:val="24"/>
        </w:rPr>
        <w:t>Семиотика усадьбы в контексте советской идеологии: перспективные аспекты</w:t>
      </w:r>
      <w:r w:rsidR="00DB0E06" w:rsidRPr="008E1A38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Н</w:t>
      </w:r>
      <w:r w:rsidRPr="00C15277">
        <w:rPr>
          <w:rFonts w:ascii="Times New Roman" w:hAnsi="Times New Roman"/>
          <w:sz w:val="24"/>
          <w:szCs w:val="24"/>
        </w:rPr>
        <w:t xml:space="preserve">а материале советского кинематографа, ряда музейных экспозиций, путеводителей, документов об истории и деятельности Общества изучения русской усадьбы (ОИРУ) (1922–1930) </w:t>
      </w:r>
      <w:r>
        <w:rPr>
          <w:rFonts w:ascii="Times New Roman" w:hAnsi="Times New Roman"/>
          <w:sz w:val="24"/>
          <w:szCs w:val="24"/>
        </w:rPr>
        <w:t xml:space="preserve">в докладе </w:t>
      </w:r>
      <w:r w:rsidRPr="00C15277">
        <w:rPr>
          <w:rFonts w:ascii="Times New Roman" w:hAnsi="Times New Roman"/>
          <w:sz w:val="24"/>
          <w:szCs w:val="24"/>
        </w:rPr>
        <w:t xml:space="preserve">была показана идеологическая </w:t>
      </w:r>
      <w:proofErr w:type="spellStart"/>
      <w:r w:rsidRPr="00C15277">
        <w:rPr>
          <w:rFonts w:ascii="Times New Roman" w:hAnsi="Times New Roman"/>
          <w:sz w:val="24"/>
          <w:szCs w:val="24"/>
        </w:rPr>
        <w:t>нагруженность</w:t>
      </w:r>
      <w:proofErr w:type="spellEnd"/>
      <w:r w:rsidRPr="00C15277">
        <w:rPr>
          <w:rFonts w:ascii="Times New Roman" w:hAnsi="Times New Roman"/>
          <w:sz w:val="24"/>
          <w:szCs w:val="24"/>
        </w:rPr>
        <w:t xml:space="preserve"> образа усадьбы, зависимость пространства смыслов «усадебного текста» и его изменений от общественных настроений эпохи. Сфера культуры как средство создания и утверждения актуальной системы ценностных ориентиров находилась в советский период под государственным контролем. Избирательность в отборе материала, его интерпретация были идеологически обусловлены. В советском дискурсе первой половины XX в. образ усадьбы представал специфическим, несвободным от определенных официальных ролей и навязанных функций: как образец бережного отношения советского государства к истории, место встречи аристократии с угнетенным, но талантливым народом, продукт и оплот классового неравенства и т.</w:t>
      </w:r>
      <w:r>
        <w:rPr>
          <w:rFonts w:ascii="Times New Roman" w:hAnsi="Times New Roman"/>
          <w:sz w:val="24"/>
          <w:szCs w:val="24"/>
        </w:rPr>
        <w:t> </w:t>
      </w:r>
      <w:r w:rsidRPr="00C15277">
        <w:rPr>
          <w:rFonts w:ascii="Times New Roman" w:hAnsi="Times New Roman"/>
          <w:sz w:val="24"/>
          <w:szCs w:val="24"/>
        </w:rPr>
        <w:t xml:space="preserve">п. Недостоверный, с умолчаниями или откровенными ошибками образ усадьбы, воспринятый некритично, оказывал сильное воздействие на массовое сознание, транслировался и закреплялся, был причастен к формированию «десятков и сотен тысяч равнодушных или заученно-озлобленных посетителей» усадеб . Мировоззренческий поворот в интерпретации усадьбы, с превалированием культурного содержания над социальным, явил себя отчетливо как одно из достижений «оттепели». Позднейшая смена идеологических парадигм освободила образ усадьбы от идеологической </w:t>
      </w:r>
      <w:proofErr w:type="spellStart"/>
      <w:r w:rsidRPr="00C15277">
        <w:rPr>
          <w:rFonts w:ascii="Times New Roman" w:hAnsi="Times New Roman"/>
          <w:sz w:val="24"/>
          <w:szCs w:val="24"/>
        </w:rPr>
        <w:t>нагруженности</w:t>
      </w:r>
      <w:proofErr w:type="spellEnd"/>
      <w:r w:rsidRPr="00C15277">
        <w:rPr>
          <w:rFonts w:ascii="Times New Roman" w:hAnsi="Times New Roman"/>
          <w:sz w:val="24"/>
          <w:szCs w:val="24"/>
        </w:rPr>
        <w:t xml:space="preserve">: для </w:t>
      </w:r>
      <w:proofErr w:type="spellStart"/>
      <w:r w:rsidRPr="00C15277">
        <w:rPr>
          <w:rFonts w:ascii="Times New Roman" w:hAnsi="Times New Roman"/>
          <w:sz w:val="24"/>
          <w:szCs w:val="24"/>
        </w:rPr>
        <w:t>позднесоветских</w:t>
      </w:r>
      <w:proofErr w:type="spellEnd"/>
      <w:r w:rsidRPr="00C15277">
        <w:rPr>
          <w:rFonts w:ascii="Times New Roman" w:hAnsi="Times New Roman"/>
          <w:sz w:val="24"/>
          <w:szCs w:val="24"/>
        </w:rPr>
        <w:t xml:space="preserve"> и постсоветских текстов характерны реабилитация усадебной эстетики, деидеологизация персонажей повествования, интерес к русской усадьбе как к важному культурно-историческому феномену.</w:t>
      </w:r>
    </w:p>
    <w:p w:rsidR="00004D9F" w:rsidRPr="00004D9F" w:rsidRDefault="000C2003" w:rsidP="00004D9F">
      <w:pPr>
        <w:spacing w:after="0" w:line="240" w:lineRule="auto"/>
        <w:ind w:left="-567"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Завершилось первое пленарное заседание докладом руководителя </w:t>
      </w:r>
      <w:r w:rsidR="003F27A4"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ведущего научного сотрудника</w:t>
      </w:r>
      <w:r w:rsidR="003F27A4"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 ИМЛИ РАН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д.ф.н.</w:t>
      </w:r>
      <w:r w:rsidR="003F27A4"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2D77B9" w:rsidRPr="008E1A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2D77B9" w:rsidRPr="008E1A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Богдановой, </w:t>
      </w:r>
      <w:r>
        <w:rPr>
          <w:rFonts w:ascii="Times New Roman" w:hAnsi="Times New Roman"/>
          <w:sz w:val="24"/>
          <w:szCs w:val="24"/>
        </w:rPr>
        <w:t>которая выступила с</w:t>
      </w:r>
      <w:r w:rsidR="002D77B9" w:rsidRPr="008E1A38">
        <w:rPr>
          <w:rFonts w:ascii="Times New Roman" w:hAnsi="Times New Roman"/>
          <w:sz w:val="24"/>
          <w:szCs w:val="24"/>
        </w:rPr>
        <w:t xml:space="preserve"> </w:t>
      </w:r>
      <w:r w:rsidR="003F27A4" w:rsidRPr="008E1A38">
        <w:rPr>
          <w:rFonts w:ascii="Times New Roman" w:hAnsi="Times New Roman"/>
          <w:sz w:val="24"/>
          <w:szCs w:val="24"/>
        </w:rPr>
        <w:t>доклад</w:t>
      </w:r>
      <w:r>
        <w:rPr>
          <w:rFonts w:ascii="Times New Roman" w:hAnsi="Times New Roman"/>
          <w:sz w:val="24"/>
          <w:szCs w:val="24"/>
        </w:rPr>
        <w:t>ом</w:t>
      </w:r>
      <w:r w:rsidR="003F27A4" w:rsidRPr="008E1A38">
        <w:rPr>
          <w:rFonts w:ascii="Times New Roman" w:hAnsi="Times New Roman"/>
          <w:sz w:val="24"/>
          <w:szCs w:val="24"/>
        </w:rPr>
        <w:t xml:space="preserve"> </w:t>
      </w:r>
      <w:r w:rsidRPr="000C2003">
        <w:rPr>
          <w:rFonts w:ascii="Times New Roman" w:hAnsi="Times New Roman"/>
          <w:b/>
          <w:i/>
          <w:sz w:val="24"/>
          <w:szCs w:val="24"/>
        </w:rPr>
        <w:t>«“</w:t>
      </w:r>
      <w:proofErr w:type="spellStart"/>
      <w:r w:rsidRPr="000C2003">
        <w:rPr>
          <w:rFonts w:ascii="Times New Roman" w:hAnsi="Times New Roman"/>
          <w:b/>
          <w:i/>
          <w:sz w:val="24"/>
          <w:szCs w:val="24"/>
        </w:rPr>
        <w:t>Усадьбизация</w:t>
      </w:r>
      <w:proofErr w:type="spellEnd"/>
      <w:r w:rsidRPr="000C2003">
        <w:rPr>
          <w:rFonts w:ascii="Times New Roman" w:hAnsi="Times New Roman"/>
          <w:b/>
          <w:i/>
          <w:sz w:val="24"/>
          <w:szCs w:val="24"/>
        </w:rPr>
        <w:t>” России (термин Ю.В. Крупнова) и будущее литературной дачи</w:t>
      </w:r>
      <w:r w:rsidR="004D3D02" w:rsidRPr="008E1A38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sz w:val="24"/>
          <w:szCs w:val="24"/>
        </w:rPr>
        <w:t xml:space="preserve">. Основные идеи выступления были таковы. </w:t>
      </w:r>
      <w:r w:rsidR="00004D9F" w:rsidRPr="00004D9F">
        <w:rPr>
          <w:rFonts w:ascii="Times New Roman" w:hAnsi="Times New Roman"/>
          <w:sz w:val="24"/>
          <w:szCs w:val="24"/>
        </w:rPr>
        <w:t>В условиях демографической убыли населения и размывания национальной идентичности России под прессом глобализации Ю.В. Крупнов, председатель Наблюдательного совета Института демографии, миграции и регионального развития, предлагает доктрину «</w:t>
      </w:r>
      <w:proofErr w:type="spellStart"/>
      <w:r w:rsidR="00004D9F" w:rsidRPr="00004D9F">
        <w:rPr>
          <w:rFonts w:ascii="Times New Roman" w:hAnsi="Times New Roman"/>
          <w:sz w:val="24"/>
          <w:szCs w:val="24"/>
        </w:rPr>
        <w:t>усадьбизации</w:t>
      </w:r>
      <w:proofErr w:type="spellEnd"/>
      <w:r w:rsidR="00004D9F" w:rsidRPr="00004D9F">
        <w:rPr>
          <w:rFonts w:ascii="Times New Roman" w:hAnsi="Times New Roman"/>
          <w:sz w:val="24"/>
          <w:szCs w:val="24"/>
        </w:rPr>
        <w:t xml:space="preserve">» страны, т. е. застройки ее обширных земель малоэтажными домами усадебного типа с прилегающими участками. </w:t>
      </w:r>
      <w:proofErr w:type="gramStart"/>
      <w:r w:rsidR="00004D9F" w:rsidRPr="00004D9F">
        <w:rPr>
          <w:rFonts w:ascii="Times New Roman" w:hAnsi="Times New Roman"/>
          <w:sz w:val="24"/>
          <w:szCs w:val="24"/>
        </w:rPr>
        <w:t xml:space="preserve">Это стимулирует многодетность и возврат к лучшим национальным традициям, сформированным </w:t>
      </w:r>
      <w:r w:rsidR="00004D9F" w:rsidRPr="00004D9F">
        <w:rPr>
          <w:rFonts w:ascii="Times New Roman" w:hAnsi="Times New Roman"/>
          <w:i/>
          <w:sz w:val="24"/>
          <w:szCs w:val="24"/>
        </w:rPr>
        <w:t>усадебной культурой</w:t>
      </w:r>
      <w:r w:rsidR="00004D9F" w:rsidRPr="00004D9F">
        <w:rPr>
          <w:rFonts w:ascii="Times New Roman" w:hAnsi="Times New Roman"/>
          <w:sz w:val="24"/>
          <w:szCs w:val="24"/>
        </w:rPr>
        <w:t xml:space="preserve"> </w:t>
      </w:r>
      <w:r w:rsidR="00004D9F" w:rsidRPr="00004D9F">
        <w:rPr>
          <w:rFonts w:ascii="Times New Roman" w:hAnsi="Times New Roman"/>
          <w:sz w:val="24"/>
          <w:szCs w:val="24"/>
          <w:lang w:val="en-US"/>
        </w:rPr>
        <w:t>XVIII</w:t>
      </w:r>
      <w:r w:rsidR="00004D9F" w:rsidRPr="00004D9F">
        <w:rPr>
          <w:rFonts w:ascii="Times New Roman" w:hAnsi="Times New Roman"/>
          <w:sz w:val="24"/>
          <w:szCs w:val="24"/>
        </w:rPr>
        <w:t>–</w:t>
      </w:r>
      <w:r w:rsidR="00004D9F" w:rsidRPr="00004D9F">
        <w:rPr>
          <w:rFonts w:ascii="Times New Roman" w:hAnsi="Times New Roman"/>
          <w:sz w:val="24"/>
          <w:szCs w:val="24"/>
          <w:lang w:val="en-US"/>
        </w:rPr>
        <w:t>XIX</w:t>
      </w:r>
      <w:r w:rsidR="00004D9F" w:rsidRPr="00004D9F">
        <w:rPr>
          <w:rFonts w:ascii="Times New Roman" w:hAnsi="Times New Roman"/>
          <w:sz w:val="24"/>
          <w:szCs w:val="24"/>
        </w:rPr>
        <w:t xml:space="preserve"> вв. Русская литература рубежа </w:t>
      </w:r>
      <w:r w:rsidR="00004D9F" w:rsidRPr="00004D9F">
        <w:rPr>
          <w:rFonts w:ascii="Times New Roman" w:hAnsi="Times New Roman"/>
          <w:sz w:val="24"/>
          <w:szCs w:val="24"/>
          <w:lang w:val="en-US"/>
        </w:rPr>
        <w:t>XX</w:t>
      </w:r>
      <w:r w:rsidR="00004D9F" w:rsidRPr="00004D9F">
        <w:rPr>
          <w:rFonts w:ascii="Times New Roman" w:hAnsi="Times New Roman"/>
          <w:sz w:val="24"/>
          <w:szCs w:val="24"/>
        </w:rPr>
        <w:t>–</w:t>
      </w:r>
      <w:r w:rsidR="00004D9F" w:rsidRPr="00004D9F">
        <w:rPr>
          <w:rFonts w:ascii="Times New Roman" w:hAnsi="Times New Roman"/>
          <w:sz w:val="24"/>
          <w:szCs w:val="24"/>
          <w:lang w:val="en-US"/>
        </w:rPr>
        <w:t>XXI</w:t>
      </w:r>
      <w:r w:rsidR="00004D9F" w:rsidRPr="00004D9F">
        <w:rPr>
          <w:rFonts w:ascii="Times New Roman" w:hAnsi="Times New Roman"/>
          <w:sz w:val="24"/>
          <w:szCs w:val="24"/>
        </w:rPr>
        <w:t xml:space="preserve"> в., обращаясь к </w:t>
      </w:r>
      <w:proofErr w:type="spellStart"/>
      <w:r w:rsidR="00004D9F" w:rsidRPr="00004D9F">
        <w:rPr>
          <w:rFonts w:ascii="Times New Roman" w:hAnsi="Times New Roman"/>
          <w:sz w:val="24"/>
          <w:szCs w:val="24"/>
        </w:rPr>
        <w:t>усадебно</w:t>
      </w:r>
      <w:proofErr w:type="spellEnd"/>
      <w:r w:rsidR="00004D9F" w:rsidRPr="00004D9F">
        <w:rPr>
          <w:rFonts w:ascii="Times New Roman" w:hAnsi="Times New Roman"/>
          <w:sz w:val="24"/>
          <w:szCs w:val="24"/>
        </w:rPr>
        <w:t xml:space="preserve">-дачной тематике, предугадывает эту перспективную тенденцию, связывая с усадьбой нового типа совершенствование страны (Ю.В. </w:t>
      </w:r>
      <w:proofErr w:type="spellStart"/>
      <w:r w:rsidR="00004D9F" w:rsidRPr="00004D9F">
        <w:rPr>
          <w:rFonts w:ascii="Times New Roman" w:hAnsi="Times New Roman"/>
          <w:sz w:val="24"/>
          <w:szCs w:val="24"/>
        </w:rPr>
        <w:t>Мамлеев</w:t>
      </w:r>
      <w:proofErr w:type="spellEnd"/>
      <w:r w:rsidR="00004D9F" w:rsidRPr="00004D9F">
        <w:rPr>
          <w:rFonts w:ascii="Times New Roman" w:hAnsi="Times New Roman"/>
          <w:sz w:val="24"/>
          <w:szCs w:val="24"/>
        </w:rPr>
        <w:t xml:space="preserve">, А.П. Потёмкин, Е.Г. </w:t>
      </w:r>
      <w:proofErr w:type="spellStart"/>
      <w:r w:rsidR="00004D9F" w:rsidRPr="00004D9F">
        <w:rPr>
          <w:rFonts w:ascii="Times New Roman" w:hAnsi="Times New Roman"/>
          <w:sz w:val="24"/>
          <w:szCs w:val="24"/>
        </w:rPr>
        <w:t>Водолазкин</w:t>
      </w:r>
      <w:proofErr w:type="spellEnd"/>
      <w:r w:rsidR="00004D9F" w:rsidRPr="00004D9F">
        <w:rPr>
          <w:rFonts w:ascii="Times New Roman" w:hAnsi="Times New Roman"/>
          <w:sz w:val="24"/>
          <w:szCs w:val="24"/>
        </w:rPr>
        <w:t xml:space="preserve">, Г.Ш. </w:t>
      </w:r>
      <w:proofErr w:type="spellStart"/>
      <w:r w:rsidR="00004D9F" w:rsidRPr="00004D9F">
        <w:rPr>
          <w:rFonts w:ascii="Times New Roman" w:hAnsi="Times New Roman"/>
          <w:sz w:val="24"/>
          <w:szCs w:val="24"/>
        </w:rPr>
        <w:t>Яхина</w:t>
      </w:r>
      <w:proofErr w:type="spellEnd"/>
      <w:r w:rsidR="00004D9F" w:rsidRPr="00004D9F">
        <w:rPr>
          <w:rFonts w:ascii="Times New Roman" w:hAnsi="Times New Roman"/>
          <w:sz w:val="24"/>
          <w:szCs w:val="24"/>
        </w:rPr>
        <w:t>, М.Л. Степнова и др.).</w:t>
      </w:r>
      <w:proofErr w:type="gramEnd"/>
    </w:p>
    <w:p w:rsidR="00004D9F" w:rsidRPr="00004D9F" w:rsidRDefault="00004D9F" w:rsidP="00004D9F">
      <w:pPr>
        <w:spacing w:after="0" w:line="240" w:lineRule="auto"/>
        <w:ind w:left="-567" w:right="284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004D9F">
        <w:rPr>
          <w:rFonts w:ascii="Times New Roman" w:hAnsi="Times New Roman"/>
          <w:sz w:val="24"/>
          <w:szCs w:val="24"/>
        </w:rPr>
        <w:lastRenderedPageBreak/>
        <w:t xml:space="preserve">Процесс возрождения русской владельческой усадьбы </w:t>
      </w:r>
      <w:proofErr w:type="gramStart"/>
      <w:r w:rsidRPr="00004D9F">
        <w:rPr>
          <w:rFonts w:ascii="Times New Roman" w:hAnsi="Times New Roman"/>
          <w:sz w:val="24"/>
          <w:szCs w:val="24"/>
        </w:rPr>
        <w:t>в начале</w:t>
      </w:r>
      <w:proofErr w:type="gramEnd"/>
      <w:r w:rsidRPr="00004D9F">
        <w:rPr>
          <w:rFonts w:ascii="Times New Roman" w:hAnsi="Times New Roman"/>
          <w:sz w:val="24"/>
          <w:szCs w:val="24"/>
        </w:rPr>
        <w:t xml:space="preserve"> </w:t>
      </w:r>
      <w:r w:rsidRPr="00004D9F">
        <w:rPr>
          <w:rFonts w:ascii="Times New Roman" w:hAnsi="Times New Roman"/>
          <w:sz w:val="24"/>
          <w:szCs w:val="24"/>
          <w:lang w:val="en-US"/>
        </w:rPr>
        <w:t>XXI</w:t>
      </w:r>
      <w:r w:rsidRPr="00004D9F">
        <w:rPr>
          <w:rFonts w:ascii="Times New Roman" w:hAnsi="Times New Roman"/>
          <w:sz w:val="24"/>
          <w:szCs w:val="24"/>
        </w:rPr>
        <w:t xml:space="preserve"> в. во многом связан с переформатированием бывшей советской дачи, а в литературе – с  кристаллизацией в 1990-е гг. так называемого </w:t>
      </w:r>
      <w:r w:rsidRPr="00004D9F">
        <w:rPr>
          <w:rFonts w:ascii="Times New Roman" w:hAnsi="Times New Roman"/>
          <w:i/>
          <w:sz w:val="24"/>
          <w:szCs w:val="24"/>
        </w:rPr>
        <w:t>дачного мифа</w:t>
      </w:r>
      <w:r w:rsidRPr="00004D9F">
        <w:rPr>
          <w:rFonts w:ascii="Times New Roman" w:hAnsi="Times New Roman"/>
          <w:sz w:val="24"/>
          <w:szCs w:val="24"/>
        </w:rPr>
        <w:t xml:space="preserve">. </w:t>
      </w:r>
      <w:r w:rsidRPr="00004D9F">
        <w:rPr>
          <w:rFonts w:ascii="Times New Roman" w:eastAsia="TimesNewRoman" w:hAnsi="Times New Roman"/>
          <w:sz w:val="24"/>
          <w:szCs w:val="24"/>
        </w:rPr>
        <w:t xml:space="preserve">Огромная роль в трансформации русской литературной усадьбы еще с начала </w:t>
      </w:r>
      <w:r w:rsidRPr="00004D9F">
        <w:rPr>
          <w:rFonts w:ascii="Times New Roman" w:eastAsia="TimesNewRoman" w:hAnsi="Times New Roman"/>
          <w:sz w:val="24"/>
          <w:szCs w:val="24"/>
          <w:lang w:val="en-US"/>
        </w:rPr>
        <w:t>XX</w:t>
      </w:r>
      <w:r w:rsidRPr="00004D9F">
        <w:rPr>
          <w:rFonts w:ascii="Times New Roman" w:eastAsia="TimesNewRoman" w:hAnsi="Times New Roman"/>
          <w:sz w:val="24"/>
          <w:szCs w:val="24"/>
        </w:rPr>
        <w:t xml:space="preserve"> в. принадлежит </w:t>
      </w:r>
      <w:proofErr w:type="spellStart"/>
      <w:r w:rsidRPr="00004D9F">
        <w:rPr>
          <w:rFonts w:ascii="Times New Roman" w:eastAsia="TimesNewRoman" w:hAnsi="Times New Roman"/>
          <w:sz w:val="24"/>
          <w:szCs w:val="24"/>
        </w:rPr>
        <w:t>неомифологеме</w:t>
      </w:r>
      <w:proofErr w:type="spellEnd"/>
      <w:r w:rsidRPr="00004D9F">
        <w:rPr>
          <w:rFonts w:ascii="Times New Roman" w:eastAsia="TimesNewRoman" w:hAnsi="Times New Roman"/>
          <w:sz w:val="24"/>
          <w:szCs w:val="24"/>
        </w:rPr>
        <w:t xml:space="preserve"> </w:t>
      </w:r>
      <w:r w:rsidRPr="00004D9F">
        <w:rPr>
          <w:rFonts w:ascii="Times New Roman" w:eastAsia="TimesNewRoman" w:hAnsi="Times New Roman"/>
          <w:i/>
          <w:sz w:val="24"/>
          <w:szCs w:val="24"/>
        </w:rPr>
        <w:t>города-сада</w:t>
      </w:r>
      <w:r w:rsidRPr="00004D9F">
        <w:rPr>
          <w:rFonts w:ascii="Times New Roman" w:eastAsia="TimesNewRoman" w:hAnsi="Times New Roman"/>
          <w:sz w:val="24"/>
          <w:szCs w:val="24"/>
        </w:rPr>
        <w:t xml:space="preserve">, который представляет собой не уединенный «вертоград заключенный», но соседство ряда автономных усадеб, объединенных зданиями общественного назначения как пространственным центром. Таким образом, он совмещает в себе характеристики усадьбы и дачного поселка, что оказывается оптимальной формой жизнеустройства в </w:t>
      </w:r>
      <w:r w:rsidRPr="00004D9F">
        <w:rPr>
          <w:rFonts w:ascii="Times New Roman" w:eastAsia="TimesNewRoman" w:hAnsi="Times New Roman"/>
          <w:sz w:val="24"/>
          <w:szCs w:val="24"/>
          <w:lang w:val="en-US"/>
        </w:rPr>
        <w:t>XX</w:t>
      </w:r>
      <w:r w:rsidRPr="00004D9F">
        <w:rPr>
          <w:rFonts w:ascii="Times New Roman" w:eastAsia="TimesNewRoman" w:hAnsi="Times New Roman"/>
          <w:sz w:val="24"/>
          <w:szCs w:val="24"/>
        </w:rPr>
        <w:t>-</w:t>
      </w:r>
      <w:r w:rsidRPr="00004D9F">
        <w:rPr>
          <w:rFonts w:ascii="Times New Roman" w:eastAsia="TimesNewRoman" w:hAnsi="Times New Roman"/>
          <w:sz w:val="24"/>
          <w:szCs w:val="24"/>
          <w:lang w:val="en-US"/>
        </w:rPr>
        <w:t>XXI</w:t>
      </w:r>
      <w:r w:rsidRPr="00004D9F">
        <w:rPr>
          <w:rFonts w:ascii="Times New Roman" w:eastAsia="TimesNewRoman" w:hAnsi="Times New Roman"/>
          <w:sz w:val="24"/>
          <w:szCs w:val="24"/>
        </w:rPr>
        <w:t xml:space="preserve"> вв. </w:t>
      </w:r>
    </w:p>
    <w:p w:rsidR="00004D9F" w:rsidRPr="00004D9F" w:rsidRDefault="00004D9F" w:rsidP="00004D9F">
      <w:pPr>
        <w:spacing w:after="0" w:line="240" w:lineRule="auto"/>
        <w:ind w:left="-567" w:right="284" w:firstLine="709"/>
        <w:jc w:val="both"/>
        <w:rPr>
          <w:rFonts w:ascii="Times New Roman" w:eastAsia="OctavaOSC" w:hAnsi="Times New Roman"/>
          <w:sz w:val="24"/>
          <w:szCs w:val="24"/>
        </w:rPr>
      </w:pPr>
      <w:proofErr w:type="gramStart"/>
      <w:r w:rsidRPr="00004D9F">
        <w:rPr>
          <w:rFonts w:ascii="Times New Roman" w:eastAsia="OctavaOSC" w:hAnsi="Times New Roman"/>
          <w:sz w:val="24"/>
          <w:szCs w:val="24"/>
        </w:rPr>
        <w:t xml:space="preserve">Феномен русской усадьбы продуктивно рассматривать в многовековом культурно-цивилизационном контексте, где будущее часто становится цитатой из прошлого, где литературная усадьба </w:t>
      </w:r>
      <w:r w:rsidRPr="00004D9F">
        <w:rPr>
          <w:rFonts w:ascii="Times New Roman" w:eastAsia="OctavaOSC" w:hAnsi="Times New Roman"/>
          <w:sz w:val="24"/>
          <w:szCs w:val="24"/>
          <w:lang w:val="en-US"/>
        </w:rPr>
        <w:t>XXI</w:t>
      </w:r>
      <w:r w:rsidRPr="00004D9F">
        <w:rPr>
          <w:rFonts w:ascii="Times New Roman" w:eastAsia="OctavaOSC" w:hAnsi="Times New Roman"/>
          <w:sz w:val="24"/>
          <w:szCs w:val="24"/>
        </w:rPr>
        <w:t xml:space="preserve"> в., элиминируя имперский период, воспроизводит очертания </w:t>
      </w:r>
      <w:r w:rsidRPr="00004D9F">
        <w:rPr>
          <w:rFonts w:ascii="Times New Roman" w:eastAsia="OctavaOSC" w:hAnsi="Times New Roman"/>
          <w:i/>
          <w:sz w:val="24"/>
          <w:szCs w:val="24"/>
        </w:rPr>
        <w:t>теремов</w:t>
      </w:r>
      <w:r w:rsidRPr="00004D9F">
        <w:rPr>
          <w:rFonts w:ascii="Times New Roman" w:eastAsia="OctavaOSC" w:hAnsi="Times New Roman"/>
          <w:sz w:val="24"/>
          <w:szCs w:val="24"/>
        </w:rPr>
        <w:t xml:space="preserve"> и </w:t>
      </w:r>
      <w:r w:rsidRPr="00004D9F">
        <w:rPr>
          <w:rFonts w:ascii="Times New Roman" w:eastAsia="OctavaOSC" w:hAnsi="Times New Roman"/>
          <w:i/>
          <w:sz w:val="24"/>
          <w:szCs w:val="24"/>
        </w:rPr>
        <w:t>хором</w:t>
      </w:r>
      <w:r w:rsidRPr="00004D9F">
        <w:rPr>
          <w:rFonts w:ascii="Times New Roman" w:eastAsia="OctavaOSC" w:hAnsi="Times New Roman"/>
          <w:sz w:val="24"/>
          <w:szCs w:val="24"/>
        </w:rPr>
        <w:t xml:space="preserve"> Московского царства </w:t>
      </w:r>
      <w:r w:rsidRPr="00004D9F">
        <w:rPr>
          <w:rFonts w:ascii="Times New Roman" w:eastAsia="OctavaOSC" w:hAnsi="Times New Roman"/>
          <w:sz w:val="24"/>
          <w:szCs w:val="24"/>
          <w:lang w:val="en-US"/>
        </w:rPr>
        <w:t>XVI</w:t>
      </w:r>
      <w:r w:rsidRPr="00004D9F">
        <w:rPr>
          <w:rFonts w:ascii="Times New Roman" w:eastAsia="OctavaOSC" w:hAnsi="Times New Roman"/>
          <w:sz w:val="24"/>
          <w:szCs w:val="24"/>
        </w:rPr>
        <w:t>–</w:t>
      </w:r>
      <w:r w:rsidRPr="00004D9F">
        <w:rPr>
          <w:rFonts w:ascii="Times New Roman" w:eastAsia="OctavaOSC" w:hAnsi="Times New Roman"/>
          <w:sz w:val="24"/>
          <w:szCs w:val="24"/>
          <w:lang w:val="en-US"/>
        </w:rPr>
        <w:t>XVII</w:t>
      </w:r>
      <w:r w:rsidRPr="00004D9F">
        <w:rPr>
          <w:rFonts w:ascii="Times New Roman" w:eastAsia="OctavaOSC" w:hAnsi="Times New Roman"/>
          <w:sz w:val="24"/>
          <w:szCs w:val="24"/>
        </w:rPr>
        <w:t xml:space="preserve"> вв. И это уже устойчивая примета современной усадебной топики в произведениях Т.Н. Толстой, В.Г. Сорокина, А.П. Потёмкина, В.О. Пелевина и др. Осмыслить указанную тенденцию</w:t>
      </w:r>
      <w:proofErr w:type="gramEnd"/>
      <w:r w:rsidRPr="00004D9F">
        <w:rPr>
          <w:rFonts w:ascii="Times New Roman" w:eastAsia="OctavaOSC" w:hAnsi="Times New Roman"/>
          <w:sz w:val="24"/>
          <w:szCs w:val="24"/>
        </w:rPr>
        <w:t xml:space="preserve"> помогает перенесенный на почву литературоведения </w:t>
      </w:r>
      <w:r w:rsidRPr="00004D9F">
        <w:rPr>
          <w:rFonts w:ascii="Times New Roman" w:eastAsia="OctavaOSC" w:hAnsi="Times New Roman"/>
          <w:i/>
          <w:sz w:val="24"/>
          <w:szCs w:val="24"/>
        </w:rPr>
        <w:t>цивилизационный подход</w:t>
      </w:r>
      <w:r w:rsidRPr="00004D9F">
        <w:rPr>
          <w:rFonts w:ascii="Times New Roman" w:eastAsia="OctavaOSC" w:hAnsi="Times New Roman"/>
          <w:sz w:val="24"/>
          <w:szCs w:val="24"/>
        </w:rPr>
        <w:t xml:space="preserve"> в исторической науке, в русле которого по преимуществу и формируется сейчас будущее русской литературной усадьбы.</w:t>
      </w:r>
    </w:p>
    <w:p w:rsidR="00004D9F" w:rsidRPr="00004D9F" w:rsidRDefault="00004D9F" w:rsidP="00004D9F">
      <w:pPr>
        <w:spacing w:after="0" w:line="240" w:lineRule="auto"/>
        <w:ind w:left="-567" w:right="284" w:firstLine="709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004D9F">
        <w:rPr>
          <w:rFonts w:ascii="Times New Roman" w:hAnsi="Times New Roman"/>
          <w:sz w:val="24"/>
          <w:szCs w:val="24"/>
        </w:rPr>
        <w:t xml:space="preserve">Итак,  </w:t>
      </w:r>
      <w:r w:rsidRPr="00004D9F">
        <w:rPr>
          <w:rFonts w:ascii="Times New Roman" w:hAnsi="Times New Roman"/>
          <w:i/>
          <w:sz w:val="24"/>
          <w:szCs w:val="24"/>
        </w:rPr>
        <w:t>усадебный текст</w:t>
      </w:r>
      <w:r w:rsidRPr="00004D9F">
        <w:rPr>
          <w:rFonts w:ascii="Times New Roman" w:hAnsi="Times New Roman"/>
          <w:sz w:val="24"/>
          <w:szCs w:val="24"/>
        </w:rPr>
        <w:t xml:space="preserve"> в современной художественной литературе развивается не столько в историко-ностальгическом, сколько в прогностическом ключе.</w:t>
      </w:r>
      <w:proofErr w:type="gramEnd"/>
      <w:r w:rsidRPr="00004D9F">
        <w:rPr>
          <w:rFonts w:ascii="Times New Roman" w:hAnsi="Times New Roman"/>
          <w:sz w:val="24"/>
          <w:szCs w:val="24"/>
        </w:rPr>
        <w:t xml:space="preserve"> </w:t>
      </w:r>
      <w:r w:rsidRPr="00004D9F">
        <w:rPr>
          <w:rFonts w:ascii="Times New Roman" w:eastAsia="TimesNewRomanPSMT" w:hAnsi="Times New Roman"/>
          <w:sz w:val="24"/>
          <w:szCs w:val="24"/>
        </w:rPr>
        <w:t xml:space="preserve">Благодаря нерастраченной способности </w:t>
      </w:r>
      <w:proofErr w:type="gramStart"/>
      <w:r w:rsidRPr="00004D9F">
        <w:rPr>
          <w:rFonts w:ascii="Times New Roman" w:eastAsia="TimesNewRomanPSMT" w:hAnsi="Times New Roman"/>
          <w:i/>
          <w:sz w:val="24"/>
          <w:szCs w:val="24"/>
        </w:rPr>
        <w:t>усадебного</w:t>
      </w:r>
      <w:proofErr w:type="gramEnd"/>
      <w:r w:rsidRPr="00004D9F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04D9F">
        <w:rPr>
          <w:rFonts w:ascii="Times New Roman" w:eastAsia="TimesNewRomanPSMT" w:hAnsi="Times New Roman"/>
          <w:i/>
          <w:sz w:val="24"/>
          <w:szCs w:val="24"/>
        </w:rPr>
        <w:t>топоса</w:t>
      </w:r>
      <w:proofErr w:type="spellEnd"/>
      <w:r w:rsidRPr="00004D9F">
        <w:rPr>
          <w:rFonts w:ascii="Times New Roman" w:eastAsia="TimesNewRomanPSMT" w:hAnsi="Times New Roman"/>
          <w:sz w:val="24"/>
          <w:szCs w:val="24"/>
        </w:rPr>
        <w:t xml:space="preserve"> к новым культурным модификациям, </w:t>
      </w:r>
      <w:r w:rsidRPr="00004D9F">
        <w:rPr>
          <w:rFonts w:ascii="Times New Roman" w:hAnsi="Times New Roman"/>
          <w:color w:val="000000"/>
          <w:sz w:val="24"/>
          <w:szCs w:val="24"/>
        </w:rPr>
        <w:t xml:space="preserve">можно ожидать произведений, связанных с обновленной русской (российской) усадьбой как </w:t>
      </w:r>
      <w:r w:rsidRPr="00004D9F">
        <w:rPr>
          <w:rFonts w:ascii="Times New Roman" w:hAnsi="Times New Roman"/>
          <w:i/>
          <w:color w:val="000000"/>
          <w:sz w:val="24"/>
          <w:szCs w:val="24"/>
        </w:rPr>
        <w:t>городом-садом</w:t>
      </w:r>
      <w:r w:rsidRPr="00004D9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04D9F">
        <w:rPr>
          <w:rFonts w:ascii="Times New Roman" w:hAnsi="Times New Roman"/>
          <w:i/>
          <w:color w:val="000000"/>
          <w:sz w:val="24"/>
          <w:szCs w:val="24"/>
        </w:rPr>
        <w:t xml:space="preserve">окном в трансцендентные смыслы </w:t>
      </w:r>
      <w:r w:rsidRPr="00004D9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004D9F">
        <w:rPr>
          <w:rFonts w:ascii="Times New Roman" w:hAnsi="Times New Roman"/>
          <w:i/>
          <w:color w:val="000000"/>
          <w:sz w:val="24"/>
          <w:szCs w:val="24"/>
        </w:rPr>
        <w:t>евро-азиатским феноменом</w:t>
      </w:r>
      <w:r w:rsidRPr="00004D9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04D9F" w:rsidRDefault="00004D9F" w:rsidP="00004D9F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5C4242" w:rsidRDefault="005C4242" w:rsidP="005C4242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докладом </w:t>
      </w:r>
      <w:r w:rsidR="00004D9F">
        <w:rPr>
          <w:rFonts w:ascii="Times New Roman" w:hAnsi="Times New Roman"/>
          <w:sz w:val="24"/>
          <w:szCs w:val="24"/>
        </w:rPr>
        <w:t xml:space="preserve">О.А. Богдановой </w:t>
      </w:r>
      <w:r>
        <w:rPr>
          <w:rFonts w:ascii="Times New Roman" w:hAnsi="Times New Roman"/>
          <w:sz w:val="24"/>
          <w:szCs w:val="24"/>
        </w:rPr>
        <w:t>последовала</w:t>
      </w:r>
      <w:r w:rsidR="00853530">
        <w:rPr>
          <w:rFonts w:ascii="Times New Roman" w:hAnsi="Times New Roman"/>
          <w:sz w:val="24"/>
          <w:szCs w:val="24"/>
        </w:rPr>
        <w:t xml:space="preserve"> оживленная</w:t>
      </w:r>
      <w:r>
        <w:rPr>
          <w:rFonts w:ascii="Times New Roman" w:hAnsi="Times New Roman"/>
          <w:sz w:val="24"/>
          <w:szCs w:val="24"/>
        </w:rPr>
        <w:t xml:space="preserve"> дискуссия; многие слушатели высказали благодарность докладчи</w:t>
      </w:r>
      <w:r w:rsidR="00004D9F"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z w:val="24"/>
          <w:szCs w:val="24"/>
        </w:rPr>
        <w:t xml:space="preserve"> за интереснейший материал; </w:t>
      </w:r>
      <w:proofErr w:type="gramStart"/>
      <w:r>
        <w:rPr>
          <w:rFonts w:ascii="Times New Roman" w:hAnsi="Times New Roman"/>
          <w:sz w:val="24"/>
          <w:szCs w:val="24"/>
        </w:rPr>
        <w:t xml:space="preserve">кроме того, </w:t>
      </w:r>
      <w:r w:rsidR="000C1737">
        <w:rPr>
          <w:rFonts w:ascii="Times New Roman" w:hAnsi="Times New Roman"/>
          <w:sz w:val="24"/>
          <w:szCs w:val="24"/>
        </w:rPr>
        <w:t xml:space="preserve">со стороны </w:t>
      </w:r>
      <w:r w:rsidR="000C1737" w:rsidRPr="000C1737">
        <w:rPr>
          <w:rFonts w:ascii="Times New Roman" w:hAnsi="Times New Roman"/>
          <w:b/>
          <w:sz w:val="24"/>
          <w:szCs w:val="24"/>
        </w:rPr>
        <w:t xml:space="preserve">А.Е. </w:t>
      </w:r>
      <w:proofErr w:type="spellStart"/>
      <w:r w:rsidR="000C1737" w:rsidRPr="000C1737">
        <w:rPr>
          <w:rFonts w:ascii="Times New Roman" w:hAnsi="Times New Roman"/>
          <w:b/>
          <w:sz w:val="24"/>
          <w:szCs w:val="24"/>
        </w:rPr>
        <w:t>Агратина</w:t>
      </w:r>
      <w:proofErr w:type="spellEnd"/>
      <w:r w:rsidR="000C17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возникла полемика касательно взглядов </w:t>
      </w:r>
      <w:r w:rsidR="000C1737">
        <w:rPr>
          <w:rFonts w:ascii="Times New Roman" w:hAnsi="Times New Roman"/>
          <w:sz w:val="24"/>
          <w:szCs w:val="24"/>
        </w:rPr>
        <w:t>Ю.В.</w:t>
      </w:r>
      <w:r>
        <w:rPr>
          <w:rFonts w:ascii="Times New Roman" w:hAnsi="Times New Roman"/>
          <w:sz w:val="24"/>
          <w:szCs w:val="24"/>
        </w:rPr>
        <w:t xml:space="preserve"> Крупно</w:t>
      </w:r>
      <w:r w:rsidR="000C1737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как ученого-политолога и вопрос о том, как его видени</w:t>
      </w:r>
      <w:r w:rsidR="000C173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современной России и </w:t>
      </w:r>
      <w:r w:rsidR="000C1737">
        <w:rPr>
          <w:rFonts w:ascii="Times New Roman" w:hAnsi="Times New Roman"/>
          <w:sz w:val="24"/>
          <w:szCs w:val="24"/>
        </w:rPr>
        <w:t xml:space="preserve">ее </w:t>
      </w:r>
      <w:proofErr w:type="spellStart"/>
      <w:r>
        <w:rPr>
          <w:rFonts w:ascii="Times New Roman" w:hAnsi="Times New Roman"/>
          <w:sz w:val="24"/>
          <w:szCs w:val="24"/>
        </w:rPr>
        <w:t>усадьбизации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как перспективного пути развития, возвращения к истокам, к «исконной Руси», перекликаются с литературным материалом, в частности с исканиями Ю.В. </w:t>
      </w:r>
      <w:proofErr w:type="spellStart"/>
      <w:r>
        <w:rPr>
          <w:rFonts w:ascii="Times New Roman" w:hAnsi="Times New Roman"/>
          <w:sz w:val="24"/>
          <w:szCs w:val="24"/>
        </w:rPr>
        <w:t>Мамлеева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 его художественных и философских трудах («Россия Вечная» (1997), «Империя Духа</w:t>
      </w:r>
      <w:proofErr w:type="gramEnd"/>
      <w:r>
        <w:rPr>
          <w:rFonts w:ascii="Times New Roman" w:hAnsi="Times New Roman"/>
          <w:sz w:val="24"/>
          <w:szCs w:val="24"/>
        </w:rPr>
        <w:t>» (</w:t>
      </w:r>
      <w:proofErr w:type="gramStart"/>
      <w:r>
        <w:rPr>
          <w:rFonts w:ascii="Times New Roman" w:hAnsi="Times New Roman"/>
          <w:sz w:val="24"/>
          <w:szCs w:val="24"/>
        </w:rPr>
        <w:t>2011) и проч.).</w:t>
      </w:r>
      <w:proofErr w:type="gramEnd"/>
    </w:p>
    <w:p w:rsidR="00004D9F" w:rsidRPr="008E1A38" w:rsidRDefault="00004D9F" w:rsidP="005C4242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2D77B9" w:rsidRPr="00004D9F" w:rsidRDefault="00865B10" w:rsidP="00004D9F">
      <w:pPr>
        <w:spacing w:after="0" w:line="240" w:lineRule="auto"/>
        <w:ind w:left="-567" w:right="284" w:firstLine="709"/>
        <w:jc w:val="both"/>
        <w:rPr>
          <w:rFonts w:ascii="Times New Roman" w:hAnsi="Times New Roman"/>
          <w:sz w:val="24"/>
          <w:szCs w:val="24"/>
        </w:rPr>
      </w:pPr>
      <w:r w:rsidRPr="00004D9F">
        <w:rPr>
          <w:rFonts w:ascii="Times New Roman" w:hAnsi="Times New Roman"/>
          <w:b/>
          <w:sz w:val="24"/>
          <w:szCs w:val="24"/>
        </w:rPr>
        <w:t>Второе пленарное заседание</w:t>
      </w:r>
      <w:r w:rsidRPr="00004D9F">
        <w:rPr>
          <w:rFonts w:ascii="Times New Roman" w:hAnsi="Times New Roman"/>
          <w:sz w:val="24"/>
          <w:szCs w:val="24"/>
        </w:rPr>
        <w:t xml:space="preserve"> </w:t>
      </w:r>
      <w:r w:rsidR="00004D9F" w:rsidRPr="00004D9F">
        <w:rPr>
          <w:rFonts w:ascii="Times New Roman" w:hAnsi="Times New Roman"/>
          <w:b/>
          <w:sz w:val="24"/>
          <w:szCs w:val="24"/>
        </w:rPr>
        <w:t xml:space="preserve">«Литературная усадьба в компаративном и междисциплинарном освещении» </w:t>
      </w:r>
      <w:r w:rsidR="00D32B4C" w:rsidRPr="00004D9F">
        <w:rPr>
          <w:rFonts w:ascii="Times New Roman" w:hAnsi="Times New Roman"/>
          <w:sz w:val="24"/>
          <w:szCs w:val="24"/>
        </w:rPr>
        <w:t xml:space="preserve"> </w:t>
      </w:r>
      <w:r w:rsidRPr="00004D9F">
        <w:rPr>
          <w:rFonts w:ascii="Times New Roman" w:hAnsi="Times New Roman"/>
          <w:sz w:val="24"/>
          <w:szCs w:val="24"/>
        </w:rPr>
        <w:t xml:space="preserve">открылось докладом </w:t>
      </w:r>
      <w:r w:rsidR="00D32B4C" w:rsidRPr="00004D9F">
        <w:rPr>
          <w:rFonts w:ascii="Times New Roman" w:hAnsi="Times New Roman"/>
          <w:sz w:val="24"/>
          <w:szCs w:val="24"/>
        </w:rPr>
        <w:t xml:space="preserve">основного </w:t>
      </w:r>
      <w:r w:rsidRPr="00004D9F">
        <w:rPr>
          <w:rFonts w:ascii="Times New Roman" w:hAnsi="Times New Roman"/>
          <w:sz w:val="24"/>
          <w:szCs w:val="24"/>
        </w:rPr>
        <w:t>исполнителя</w:t>
      </w:r>
      <w:r w:rsidR="002D77B9" w:rsidRPr="00004D9F">
        <w:rPr>
          <w:rFonts w:ascii="Times New Roman" w:hAnsi="Times New Roman"/>
          <w:sz w:val="24"/>
          <w:szCs w:val="24"/>
        </w:rPr>
        <w:t xml:space="preserve"> проекта, </w:t>
      </w:r>
      <w:proofErr w:type="spellStart"/>
      <w:r w:rsidR="002D77B9" w:rsidRPr="00004D9F">
        <w:rPr>
          <w:rFonts w:ascii="Times New Roman" w:hAnsi="Times New Roman"/>
          <w:sz w:val="24"/>
          <w:szCs w:val="24"/>
        </w:rPr>
        <w:t>с.н.с</w:t>
      </w:r>
      <w:proofErr w:type="spellEnd"/>
      <w:r w:rsidR="002D77B9" w:rsidRPr="00004D9F">
        <w:rPr>
          <w:rFonts w:ascii="Times New Roman" w:hAnsi="Times New Roman"/>
          <w:sz w:val="24"/>
          <w:szCs w:val="24"/>
        </w:rPr>
        <w:t xml:space="preserve">. ИМЛИ РАН, к.ф.н. </w:t>
      </w:r>
      <w:r w:rsidR="000C2003" w:rsidRPr="00004D9F">
        <w:rPr>
          <w:rFonts w:ascii="Times New Roman" w:hAnsi="Times New Roman"/>
          <w:b/>
          <w:sz w:val="24"/>
          <w:szCs w:val="24"/>
        </w:rPr>
        <w:t>Г</w:t>
      </w:r>
      <w:r w:rsidR="002D77B9" w:rsidRPr="00004D9F">
        <w:rPr>
          <w:rFonts w:ascii="Times New Roman" w:hAnsi="Times New Roman"/>
          <w:b/>
          <w:sz w:val="24"/>
          <w:szCs w:val="24"/>
        </w:rPr>
        <w:t>.</w:t>
      </w:r>
      <w:r w:rsidR="000C2003" w:rsidRPr="00004D9F">
        <w:rPr>
          <w:rFonts w:ascii="Times New Roman" w:hAnsi="Times New Roman"/>
          <w:b/>
          <w:sz w:val="24"/>
          <w:szCs w:val="24"/>
        </w:rPr>
        <w:t>А</w:t>
      </w:r>
      <w:r w:rsidR="002D77B9" w:rsidRPr="00004D9F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0C2003" w:rsidRPr="00004D9F">
        <w:rPr>
          <w:rFonts w:ascii="Times New Roman" w:hAnsi="Times New Roman"/>
          <w:b/>
          <w:sz w:val="24"/>
          <w:szCs w:val="24"/>
        </w:rPr>
        <w:t>Велигорского</w:t>
      </w:r>
      <w:proofErr w:type="spellEnd"/>
      <w:r w:rsidR="00FF75C5" w:rsidRPr="00004D9F">
        <w:rPr>
          <w:rFonts w:ascii="Times New Roman" w:hAnsi="Times New Roman"/>
          <w:sz w:val="24"/>
          <w:szCs w:val="24"/>
        </w:rPr>
        <w:t xml:space="preserve"> </w:t>
      </w:r>
      <w:r w:rsidR="002D77B9" w:rsidRPr="00004D9F">
        <w:rPr>
          <w:rFonts w:ascii="Times New Roman" w:hAnsi="Times New Roman"/>
          <w:b/>
          <w:i/>
          <w:sz w:val="24"/>
          <w:szCs w:val="24"/>
        </w:rPr>
        <w:t>«</w:t>
      </w:r>
      <w:r w:rsidR="005C4242" w:rsidRPr="00004D9F">
        <w:rPr>
          <w:rFonts w:ascii="Times New Roman" w:hAnsi="Times New Roman"/>
          <w:b/>
          <w:i/>
          <w:sz w:val="24"/>
          <w:szCs w:val="24"/>
        </w:rPr>
        <w:t>“Поместья Англии веселой”, или Сказ о том, чего не было: сказочные усадьбы английской детской литературы и их отражение в русском “зеркале”»</w:t>
      </w:r>
      <w:r w:rsidRPr="00004D9F">
        <w:rPr>
          <w:rFonts w:ascii="Times New Roman" w:hAnsi="Times New Roman"/>
          <w:sz w:val="24"/>
          <w:szCs w:val="24"/>
        </w:rPr>
        <w:t>.</w:t>
      </w:r>
      <w:r w:rsidR="005C4242" w:rsidRPr="00004D9F">
        <w:rPr>
          <w:rFonts w:ascii="Times New Roman" w:hAnsi="Times New Roman"/>
          <w:sz w:val="24"/>
          <w:szCs w:val="24"/>
        </w:rPr>
        <w:t xml:space="preserve"> Доклад был построен как на материале исследований, проведенных ученым на протяжении трех лет гранта в сфере британской детской литературы и ее связей с литературой отечественной, так и на обзоре перспективных векторов дальнейшего развития этой темы. Важнейшим наблюдением исследователя стало то, что британские усадьбы, изображенные в детской литературе, </w:t>
      </w:r>
      <w:proofErr w:type="gramStart"/>
      <w:r w:rsidR="005C4242" w:rsidRPr="00004D9F">
        <w:rPr>
          <w:rFonts w:ascii="Times New Roman" w:hAnsi="Times New Roman"/>
          <w:sz w:val="24"/>
          <w:szCs w:val="24"/>
        </w:rPr>
        <w:t>парадоксальны</w:t>
      </w:r>
      <w:proofErr w:type="gramEnd"/>
      <w:r w:rsidR="005C4242" w:rsidRPr="00004D9F">
        <w:rPr>
          <w:rFonts w:ascii="Times New Roman" w:hAnsi="Times New Roman"/>
          <w:sz w:val="24"/>
          <w:szCs w:val="24"/>
        </w:rPr>
        <w:t xml:space="preserve"> прежде всего тем, что они одновременно </w:t>
      </w:r>
      <w:r w:rsidR="00BC0236" w:rsidRPr="00004D9F">
        <w:rPr>
          <w:rFonts w:ascii="Times New Roman" w:hAnsi="Times New Roman"/>
          <w:sz w:val="24"/>
          <w:szCs w:val="24"/>
        </w:rPr>
        <w:t xml:space="preserve">явственны, реальны, предметны – и в то же время зыбки и </w:t>
      </w:r>
      <w:proofErr w:type="spellStart"/>
      <w:r w:rsidR="00BC0236" w:rsidRPr="00004D9F">
        <w:rPr>
          <w:rFonts w:ascii="Times New Roman" w:hAnsi="Times New Roman"/>
          <w:sz w:val="24"/>
          <w:szCs w:val="24"/>
        </w:rPr>
        <w:t>небывалы</w:t>
      </w:r>
      <w:proofErr w:type="spellEnd"/>
      <w:r w:rsidR="00BC0236" w:rsidRPr="00004D9F">
        <w:rPr>
          <w:rFonts w:ascii="Times New Roman" w:hAnsi="Times New Roman"/>
          <w:sz w:val="24"/>
          <w:szCs w:val="24"/>
        </w:rPr>
        <w:t xml:space="preserve">; это приводит на память знаменитый парадокс «доброй старой Англии» – страны, никогда не существовавшей и в то же время «словно бы только вчера оставшейся где-то за поворотом дороги» (что отчасти, как отметил Г.А. </w:t>
      </w:r>
      <w:proofErr w:type="spellStart"/>
      <w:r w:rsidR="00BC0236" w:rsidRPr="00004D9F">
        <w:rPr>
          <w:rFonts w:ascii="Times New Roman" w:hAnsi="Times New Roman"/>
          <w:sz w:val="24"/>
          <w:szCs w:val="24"/>
        </w:rPr>
        <w:t>Велигорский</w:t>
      </w:r>
      <w:proofErr w:type="spellEnd"/>
      <w:r w:rsidR="00BC0236" w:rsidRPr="00004D9F">
        <w:rPr>
          <w:rFonts w:ascii="Times New Roman" w:hAnsi="Times New Roman"/>
          <w:sz w:val="24"/>
          <w:szCs w:val="24"/>
        </w:rPr>
        <w:t>, перекликается с рассмотренной в докладе О.А. Богдановой концепцией усадьбы как «неумирающего идеала»). Как следствие усадьба в детской литературе становится чем-то вневременным, надмирным, над-цивилизационным.</w:t>
      </w:r>
    </w:p>
    <w:p w:rsidR="00BC0236" w:rsidRDefault="00BC0236" w:rsidP="000C200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BC0236">
        <w:rPr>
          <w:rFonts w:ascii="Times New Roman" w:hAnsi="Times New Roman"/>
          <w:sz w:val="24"/>
          <w:szCs w:val="24"/>
        </w:rPr>
        <w:t xml:space="preserve">Далее исследователь привел несколько авторских дефиниций, которым он предлагает обозначать эти необычные усадебные миры; среди таковых были: «усадьба-греза» – образ, возникший в романе Джулианы </w:t>
      </w:r>
      <w:proofErr w:type="spellStart"/>
      <w:r w:rsidRPr="00BC0236">
        <w:rPr>
          <w:rFonts w:ascii="Times New Roman" w:hAnsi="Times New Roman"/>
          <w:sz w:val="24"/>
          <w:szCs w:val="24"/>
        </w:rPr>
        <w:t>Хорейши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0236">
        <w:rPr>
          <w:rFonts w:ascii="Times New Roman" w:hAnsi="Times New Roman"/>
          <w:sz w:val="24"/>
          <w:szCs w:val="24"/>
        </w:rPr>
        <w:t>Юинг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 (1841–1885) «Воспоминания старушки из дома напротив» (1869), </w:t>
      </w:r>
      <w:r w:rsidR="00853530">
        <w:rPr>
          <w:rFonts w:ascii="Times New Roman" w:hAnsi="Times New Roman"/>
          <w:sz w:val="24"/>
          <w:szCs w:val="24"/>
        </w:rPr>
        <w:t xml:space="preserve">сочинении, </w:t>
      </w:r>
      <w:r w:rsidRPr="00BC0236">
        <w:rPr>
          <w:rFonts w:ascii="Times New Roman" w:hAnsi="Times New Roman"/>
          <w:sz w:val="24"/>
          <w:szCs w:val="24"/>
        </w:rPr>
        <w:t xml:space="preserve">в котором усадебное прошлое, разворачивающееся в рассказах пожилой дамы, нарочито предметно — и притом столь же нарочито неуловимо. </w:t>
      </w:r>
      <w:r w:rsidR="00853530">
        <w:rPr>
          <w:rFonts w:ascii="Times New Roman" w:hAnsi="Times New Roman"/>
          <w:sz w:val="24"/>
          <w:szCs w:val="24"/>
        </w:rPr>
        <w:t>У</w:t>
      </w:r>
      <w:r w:rsidR="00853530" w:rsidRPr="00853530">
        <w:rPr>
          <w:rFonts w:ascii="Times New Roman" w:hAnsi="Times New Roman"/>
          <w:sz w:val="24"/>
          <w:szCs w:val="24"/>
        </w:rPr>
        <w:t xml:space="preserve">садьба предстает в отражениях в зеркалах и неоконченных письмах, в гравюрах на </w:t>
      </w:r>
      <w:r w:rsidR="00853530" w:rsidRPr="00853530">
        <w:rPr>
          <w:rFonts w:ascii="Times New Roman" w:hAnsi="Times New Roman"/>
          <w:sz w:val="24"/>
          <w:szCs w:val="24"/>
        </w:rPr>
        <w:lastRenderedPageBreak/>
        <w:t>страницах старинных книг и разговорах, нечаянно подслушанных из-за ширмы; в силуэтах давно ушедших людей (популярные в XVIII в., такие профили из черной бумаги имелись почти в любой усадьбе), в шуршании шафрановых платьев, в садовых ножницах на траве, в перчатке, оброненной на садовой аллее</w:t>
      </w:r>
      <w:r w:rsidR="00853530">
        <w:rPr>
          <w:rFonts w:ascii="Times New Roman" w:hAnsi="Times New Roman"/>
          <w:sz w:val="24"/>
          <w:szCs w:val="24"/>
        </w:rPr>
        <w:t>; в</w:t>
      </w:r>
      <w:r w:rsidR="00853530" w:rsidRPr="00853530">
        <w:rPr>
          <w:rFonts w:ascii="Times New Roman" w:hAnsi="Times New Roman"/>
          <w:sz w:val="24"/>
          <w:szCs w:val="24"/>
        </w:rPr>
        <w:t>се это формирует «вещественный» мир ушедшей в прошлое или забытой усадьбы — предвосхищающий подобные же предметные ряды из сочинений XX–XXI вв. — вплоть до русского «дачного» текста («Пластинка должна быть хрипящей...» (1965) В. Соколова) и «усадебной» литературы постмодернизма.</w:t>
      </w:r>
      <w:r w:rsidR="00853530"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 xml:space="preserve">В то же время, </w:t>
      </w:r>
      <w:r w:rsidR="00853530">
        <w:rPr>
          <w:rFonts w:ascii="Times New Roman" w:hAnsi="Times New Roman"/>
          <w:sz w:val="24"/>
          <w:szCs w:val="24"/>
        </w:rPr>
        <w:t xml:space="preserve">в романе </w:t>
      </w:r>
      <w:proofErr w:type="spellStart"/>
      <w:r w:rsidR="00853530">
        <w:rPr>
          <w:rFonts w:ascii="Times New Roman" w:hAnsi="Times New Roman"/>
          <w:sz w:val="24"/>
          <w:szCs w:val="24"/>
        </w:rPr>
        <w:t>Юинг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 впервые зарождается важнейшая мысль, впоследствии развитая британскими модернистами (Э.М. Форстером, В. Вулф и проч.): что</w:t>
      </w:r>
      <w:r w:rsidRPr="00BC0236">
        <w:t xml:space="preserve"> </w:t>
      </w:r>
      <w:r w:rsidRPr="00BC0236">
        <w:rPr>
          <w:rFonts w:ascii="Times New Roman" w:hAnsi="Times New Roman"/>
          <w:sz w:val="24"/>
          <w:szCs w:val="24"/>
        </w:rPr>
        <w:t>усадебный дом — это не «кирпичи, &lt;...&gt; цемент и известка», но прежде всего «Святая Святых» (“</w:t>
      </w:r>
      <w:proofErr w:type="spellStart"/>
      <w:r w:rsidRPr="00BC0236">
        <w:rPr>
          <w:rFonts w:ascii="Times New Roman" w:hAnsi="Times New Roman"/>
          <w:sz w:val="24"/>
          <w:szCs w:val="24"/>
        </w:rPr>
        <w:t>Holy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0236">
        <w:rPr>
          <w:rFonts w:ascii="Times New Roman" w:hAnsi="Times New Roman"/>
          <w:sz w:val="24"/>
          <w:szCs w:val="24"/>
        </w:rPr>
        <w:t>of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0236">
        <w:rPr>
          <w:rFonts w:ascii="Times New Roman" w:hAnsi="Times New Roman"/>
          <w:sz w:val="24"/>
          <w:szCs w:val="24"/>
        </w:rPr>
        <w:t>the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0236">
        <w:rPr>
          <w:rFonts w:ascii="Times New Roman" w:hAnsi="Times New Roman"/>
          <w:sz w:val="24"/>
          <w:szCs w:val="24"/>
        </w:rPr>
        <w:t>Holies</w:t>
      </w:r>
      <w:proofErr w:type="spellEnd"/>
      <w:r w:rsidRPr="00BC0236">
        <w:rPr>
          <w:rFonts w:ascii="Times New Roman" w:hAnsi="Times New Roman"/>
          <w:sz w:val="24"/>
          <w:szCs w:val="24"/>
        </w:rPr>
        <w:t>”)</w:t>
      </w:r>
      <w:r w:rsidR="00853530">
        <w:rPr>
          <w:rFonts w:ascii="Times New Roman" w:hAnsi="Times New Roman"/>
          <w:sz w:val="24"/>
          <w:szCs w:val="24"/>
        </w:rPr>
        <w:t xml:space="preserve"> –</w:t>
      </w:r>
      <w:r w:rsidRPr="00BC0236">
        <w:rPr>
          <w:rFonts w:ascii="Times New Roman" w:hAnsi="Times New Roman"/>
          <w:sz w:val="24"/>
          <w:szCs w:val="24"/>
        </w:rPr>
        <w:t xml:space="preserve"> а именно «дух Англии, не замкнутый в физических границах усадьбы»; это «животворное пламя», «образ того довременного гения, который не погибнет во веки веков»</w:t>
      </w:r>
      <w:r>
        <w:rPr>
          <w:rFonts w:ascii="Times New Roman" w:hAnsi="Times New Roman"/>
          <w:sz w:val="24"/>
          <w:szCs w:val="24"/>
        </w:rPr>
        <w:t>.</w:t>
      </w:r>
    </w:p>
    <w:p w:rsidR="00BC0236" w:rsidRDefault="00BC0236" w:rsidP="005A11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Еще одним т</w:t>
      </w:r>
      <w:r w:rsidRPr="00BC0236">
        <w:rPr>
          <w:rFonts w:ascii="Times New Roman" w:hAnsi="Times New Roman"/>
          <w:sz w:val="24"/>
          <w:szCs w:val="24"/>
        </w:rPr>
        <w:t>ипом усадьбы, по Г.А</w:t>
      </w:r>
      <w:r w:rsidR="005A1157">
        <w:rPr>
          <w:rFonts w:ascii="Times New Roman" w:hAnsi="Times New Roman"/>
          <w:sz w:val="24"/>
          <w:szCs w:val="24"/>
        </w:rPr>
        <w:t>.</w:t>
      </w:r>
      <w:r w:rsidRPr="00BC0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0236">
        <w:rPr>
          <w:rFonts w:ascii="Times New Roman" w:hAnsi="Times New Roman"/>
          <w:sz w:val="24"/>
          <w:szCs w:val="24"/>
        </w:rPr>
        <w:t>Велигорскому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, является «дом на краю времени» – </w:t>
      </w:r>
      <w:r>
        <w:rPr>
          <w:rFonts w:ascii="Times New Roman" w:hAnsi="Times New Roman"/>
          <w:sz w:val="24"/>
          <w:szCs w:val="24"/>
        </w:rPr>
        <w:t xml:space="preserve">особый род универсума, </w:t>
      </w:r>
      <w:r w:rsidRPr="00BC0236">
        <w:rPr>
          <w:rFonts w:ascii="Times New Roman" w:hAnsi="Times New Roman"/>
          <w:sz w:val="24"/>
          <w:szCs w:val="24"/>
        </w:rPr>
        <w:t xml:space="preserve">главным художественным приемом </w:t>
      </w:r>
      <w:r>
        <w:rPr>
          <w:rFonts w:ascii="Times New Roman" w:hAnsi="Times New Roman"/>
          <w:sz w:val="24"/>
          <w:szCs w:val="24"/>
        </w:rPr>
        <w:t xml:space="preserve">при </w:t>
      </w:r>
      <w:r w:rsidRPr="00BC0236">
        <w:rPr>
          <w:rFonts w:ascii="Times New Roman" w:hAnsi="Times New Roman"/>
          <w:sz w:val="24"/>
          <w:szCs w:val="24"/>
        </w:rPr>
        <w:t>создани</w:t>
      </w:r>
      <w:r>
        <w:rPr>
          <w:rFonts w:ascii="Times New Roman" w:hAnsi="Times New Roman"/>
          <w:sz w:val="24"/>
          <w:szCs w:val="24"/>
        </w:rPr>
        <w:t>и которого</w:t>
      </w:r>
      <w:r w:rsidRPr="00BC0236">
        <w:rPr>
          <w:rFonts w:ascii="Times New Roman" w:hAnsi="Times New Roman"/>
          <w:sz w:val="24"/>
          <w:szCs w:val="24"/>
        </w:rPr>
        <w:t xml:space="preserve"> служит анахронизм,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>умело используемый автором и не выставляемый им напоказ; последний, в свою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>очередь, может оставлять подсказки для внимательного читателя, готового</w:t>
      </w:r>
      <w:r w:rsidR="005A1157"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>включиться в эту «игру». Образ такого пространства оказывается созвучен</w:t>
      </w:r>
      <w:r w:rsidR="005A1157"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>идеям, развиваемым в литературоведении последних лет, таким как концепция</w:t>
      </w:r>
      <w:r w:rsidR="005A1157"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>«мифического (нелинейного) времени» (М. Николаева), «замкнутый мир»</w:t>
      </w:r>
      <w:r w:rsidR="005A1157"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 xml:space="preserve">(П. Хант), «мир-палимпсест» (М. </w:t>
      </w:r>
      <w:proofErr w:type="spellStart"/>
      <w:r w:rsidRPr="00BC0236">
        <w:rPr>
          <w:rFonts w:ascii="Times New Roman" w:hAnsi="Times New Roman"/>
          <w:sz w:val="24"/>
          <w:szCs w:val="24"/>
        </w:rPr>
        <w:t>Серто</w:t>
      </w:r>
      <w:proofErr w:type="spellEnd"/>
      <w:r w:rsidRPr="00BC0236">
        <w:rPr>
          <w:rFonts w:ascii="Times New Roman" w:hAnsi="Times New Roman"/>
          <w:sz w:val="24"/>
          <w:szCs w:val="24"/>
        </w:rPr>
        <w:t>) и пр. Важнейшим локусом такого мира</w:t>
      </w:r>
      <w:r w:rsidR="005A1157"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 xml:space="preserve">в рассматриваемых нами текстах («Дети вод» Ч. </w:t>
      </w:r>
      <w:proofErr w:type="spellStart"/>
      <w:r w:rsidRPr="00BC0236">
        <w:rPr>
          <w:rFonts w:ascii="Times New Roman" w:hAnsi="Times New Roman"/>
          <w:sz w:val="24"/>
          <w:szCs w:val="24"/>
        </w:rPr>
        <w:t>Кингсли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 (1863), «Ветер в ивах»</w:t>
      </w:r>
      <w:r w:rsidR="005A1157">
        <w:rPr>
          <w:rFonts w:ascii="Times New Roman" w:hAnsi="Times New Roman"/>
          <w:sz w:val="24"/>
          <w:szCs w:val="24"/>
        </w:rPr>
        <w:t xml:space="preserve"> </w:t>
      </w:r>
      <w:r w:rsidRPr="00BC0236">
        <w:rPr>
          <w:rFonts w:ascii="Times New Roman" w:hAnsi="Times New Roman"/>
          <w:sz w:val="24"/>
          <w:szCs w:val="24"/>
        </w:rPr>
        <w:t xml:space="preserve">К. </w:t>
      </w:r>
      <w:proofErr w:type="spellStart"/>
      <w:r w:rsidRPr="00BC0236">
        <w:rPr>
          <w:rFonts w:ascii="Times New Roman" w:hAnsi="Times New Roman"/>
          <w:sz w:val="24"/>
          <w:szCs w:val="24"/>
        </w:rPr>
        <w:t>Грэма</w:t>
      </w:r>
      <w:proofErr w:type="spellEnd"/>
      <w:r w:rsidRPr="00BC0236">
        <w:rPr>
          <w:rFonts w:ascii="Times New Roman" w:hAnsi="Times New Roman"/>
          <w:sz w:val="24"/>
          <w:szCs w:val="24"/>
        </w:rPr>
        <w:t xml:space="preserve"> (1908)) оказывается дворянская усадьба, для обозначения которой </w:t>
      </w:r>
      <w:r w:rsidR="005A1157">
        <w:rPr>
          <w:rFonts w:ascii="Times New Roman" w:hAnsi="Times New Roman"/>
          <w:sz w:val="24"/>
          <w:szCs w:val="24"/>
        </w:rPr>
        <w:t>исследователи и предлагает использовать означенный термин</w:t>
      </w:r>
      <w:r w:rsidRPr="00BC0236">
        <w:rPr>
          <w:rFonts w:ascii="Times New Roman" w:hAnsi="Times New Roman"/>
          <w:sz w:val="24"/>
          <w:szCs w:val="24"/>
        </w:rPr>
        <w:t>.</w:t>
      </w:r>
    </w:p>
    <w:p w:rsidR="005A1157" w:rsidRDefault="005A1157" w:rsidP="005A11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Отдельно исследователь высказался о типе «усадьбы вселенской», «космической», раскрывающейся в безбрежные, непостижимые для разума дали, который представлен в романе Эммы Маршалл «Под шпилем Солсбери» (1891). Во многом наследующая </w:t>
      </w:r>
      <w:proofErr w:type="spellStart"/>
      <w:r>
        <w:rPr>
          <w:rFonts w:ascii="Times New Roman" w:hAnsi="Times New Roman"/>
          <w:sz w:val="24"/>
          <w:szCs w:val="24"/>
        </w:rPr>
        <w:t>Дж.Х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Юинг</w:t>
      </w:r>
      <w:proofErr w:type="spellEnd"/>
      <w:r>
        <w:rPr>
          <w:rFonts w:ascii="Times New Roman" w:hAnsi="Times New Roman"/>
          <w:sz w:val="24"/>
          <w:szCs w:val="24"/>
        </w:rPr>
        <w:t xml:space="preserve"> и ее роману (в частности, смежностью «предметных» и «зыбких» образов при изображении усадьбы), Маршалл предлагает читателю новую концепции, выстраивая свой</w:t>
      </w:r>
      <w:r w:rsidR="006324C0">
        <w:rPr>
          <w:rFonts w:ascii="Times New Roman" w:hAnsi="Times New Roman"/>
          <w:sz w:val="24"/>
          <w:szCs w:val="24"/>
        </w:rPr>
        <w:t xml:space="preserve"> усадебный</w:t>
      </w:r>
      <w:r>
        <w:rPr>
          <w:rFonts w:ascii="Times New Roman" w:hAnsi="Times New Roman"/>
          <w:sz w:val="24"/>
          <w:szCs w:val="24"/>
        </w:rPr>
        <w:t xml:space="preserve"> текст</w:t>
      </w:r>
      <w:r w:rsidR="006324C0">
        <w:rPr>
          <w:rFonts w:ascii="Times New Roman" w:hAnsi="Times New Roman"/>
          <w:sz w:val="24"/>
          <w:szCs w:val="24"/>
        </w:rPr>
        <w:t xml:space="preserve"> (всё действие которого развивается в секуляризованной усадьбе, на территории бывшего монастыря)</w:t>
      </w:r>
      <w:r>
        <w:rPr>
          <w:rFonts w:ascii="Times New Roman" w:hAnsi="Times New Roman"/>
          <w:sz w:val="24"/>
          <w:szCs w:val="24"/>
        </w:rPr>
        <w:t xml:space="preserve"> </w:t>
      </w:r>
      <w:r w:rsidR="006324C0">
        <w:rPr>
          <w:rFonts w:ascii="Times New Roman" w:hAnsi="Times New Roman"/>
          <w:sz w:val="24"/>
          <w:szCs w:val="24"/>
        </w:rPr>
        <w:t>по принципу «</w:t>
      </w:r>
      <w:proofErr w:type="spellStart"/>
      <w:r w:rsidR="006324C0">
        <w:rPr>
          <w:rFonts w:ascii="Times New Roman" w:hAnsi="Times New Roman"/>
          <w:sz w:val="24"/>
          <w:szCs w:val="24"/>
        </w:rPr>
        <w:t>Лествицы</w:t>
      </w:r>
      <w:proofErr w:type="spellEnd"/>
      <w:r w:rsidR="006324C0">
        <w:rPr>
          <w:rFonts w:ascii="Times New Roman" w:hAnsi="Times New Roman"/>
          <w:sz w:val="24"/>
          <w:szCs w:val="24"/>
        </w:rPr>
        <w:t xml:space="preserve">» преп. Иоанна. </w:t>
      </w:r>
      <w:proofErr w:type="gramStart"/>
      <w:r w:rsidR="006324C0">
        <w:rPr>
          <w:rFonts w:ascii="Times New Roman" w:hAnsi="Times New Roman"/>
          <w:sz w:val="24"/>
          <w:szCs w:val="24"/>
        </w:rPr>
        <w:t xml:space="preserve">Все главы романа писательница предваряет эпиграфами из поэта-метафизики Джорджа </w:t>
      </w:r>
      <w:proofErr w:type="spellStart"/>
      <w:r w:rsidR="006324C0">
        <w:rPr>
          <w:rFonts w:ascii="Times New Roman" w:hAnsi="Times New Roman"/>
          <w:sz w:val="24"/>
          <w:szCs w:val="24"/>
        </w:rPr>
        <w:t>Херберта</w:t>
      </w:r>
      <w:proofErr w:type="spellEnd"/>
      <w:r w:rsidR="006324C0">
        <w:rPr>
          <w:rFonts w:ascii="Times New Roman" w:hAnsi="Times New Roman"/>
          <w:sz w:val="24"/>
          <w:szCs w:val="24"/>
        </w:rPr>
        <w:t>, которые позволяют юному читателю, одну за другой, осмыслить христианские идеи и добродетели (</w:t>
      </w:r>
      <w:r w:rsidR="006324C0" w:rsidRPr="006324C0">
        <w:rPr>
          <w:rFonts w:ascii="Times New Roman" w:hAnsi="Times New Roman"/>
          <w:sz w:val="24"/>
          <w:szCs w:val="24"/>
        </w:rPr>
        <w:t>умение с улыбкой встречать невзгоды</w:t>
      </w:r>
      <w:r w:rsidR="006324C0">
        <w:rPr>
          <w:rFonts w:ascii="Times New Roman" w:hAnsi="Times New Roman"/>
          <w:sz w:val="24"/>
          <w:szCs w:val="24"/>
        </w:rPr>
        <w:t>; п</w:t>
      </w:r>
      <w:r w:rsidR="006324C0" w:rsidRPr="006324C0">
        <w:rPr>
          <w:rFonts w:ascii="Times New Roman" w:hAnsi="Times New Roman"/>
          <w:sz w:val="24"/>
          <w:szCs w:val="24"/>
        </w:rPr>
        <w:t xml:space="preserve">ринятие мира во всех </w:t>
      </w:r>
      <w:r w:rsidR="006324C0">
        <w:rPr>
          <w:rFonts w:ascii="Times New Roman" w:hAnsi="Times New Roman"/>
          <w:sz w:val="24"/>
          <w:szCs w:val="24"/>
        </w:rPr>
        <w:t xml:space="preserve">его </w:t>
      </w:r>
      <w:r w:rsidR="006324C0" w:rsidRPr="006324C0">
        <w:rPr>
          <w:rFonts w:ascii="Times New Roman" w:hAnsi="Times New Roman"/>
          <w:sz w:val="24"/>
          <w:szCs w:val="24"/>
        </w:rPr>
        <w:t>проявлениях</w:t>
      </w:r>
      <w:r w:rsidR="006324C0">
        <w:rPr>
          <w:rFonts w:ascii="Times New Roman" w:hAnsi="Times New Roman"/>
          <w:sz w:val="24"/>
          <w:szCs w:val="24"/>
        </w:rPr>
        <w:t>; в</w:t>
      </w:r>
      <w:r w:rsidR="006324C0" w:rsidRPr="006324C0">
        <w:rPr>
          <w:rFonts w:ascii="Times New Roman" w:hAnsi="Times New Roman"/>
          <w:sz w:val="24"/>
          <w:szCs w:val="24"/>
        </w:rPr>
        <w:t>ера и ее «узкий путь»</w:t>
      </w:r>
      <w:r w:rsidR="006324C0">
        <w:rPr>
          <w:rFonts w:ascii="Times New Roman" w:hAnsi="Times New Roman"/>
          <w:sz w:val="24"/>
          <w:szCs w:val="24"/>
        </w:rPr>
        <w:t>; с</w:t>
      </w:r>
      <w:r w:rsidR="006324C0" w:rsidRPr="006324C0">
        <w:rPr>
          <w:rFonts w:ascii="Times New Roman" w:hAnsi="Times New Roman"/>
          <w:sz w:val="24"/>
          <w:szCs w:val="24"/>
        </w:rPr>
        <w:t>ыновнее смирение перед Богом</w:t>
      </w:r>
      <w:r w:rsidR="006324C0">
        <w:rPr>
          <w:rFonts w:ascii="Times New Roman" w:hAnsi="Times New Roman"/>
          <w:sz w:val="24"/>
          <w:szCs w:val="24"/>
        </w:rPr>
        <w:t>; недопустимость гнева, смиренномудрие) – и ведут его к удивительной по своей красоте и глубине цитате из стихотворения «Молитва»:</w:t>
      </w:r>
      <w:proofErr w:type="gramEnd"/>
      <w:r w:rsidR="006324C0">
        <w:rPr>
          <w:rFonts w:ascii="Times New Roman" w:hAnsi="Times New Roman"/>
          <w:sz w:val="24"/>
          <w:szCs w:val="24"/>
        </w:rPr>
        <w:t xml:space="preserve"> «</w:t>
      </w:r>
      <w:r w:rsidR="006324C0" w:rsidRPr="006324C0">
        <w:rPr>
          <w:rFonts w:ascii="Times New Roman" w:hAnsi="Times New Roman"/>
          <w:sz w:val="24"/>
          <w:szCs w:val="24"/>
        </w:rPr>
        <w:t>Колокола церквей слышны в надзвездных далях</w:t>
      </w:r>
      <w:r w:rsidR="006324C0">
        <w:rPr>
          <w:rFonts w:ascii="Times New Roman" w:hAnsi="Times New Roman"/>
          <w:sz w:val="24"/>
          <w:szCs w:val="24"/>
        </w:rPr>
        <w:t>».</w:t>
      </w:r>
    </w:p>
    <w:p w:rsidR="00C00824" w:rsidRDefault="00C00824" w:rsidP="005A11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6324C0" w:rsidRDefault="006324C0" w:rsidP="005A11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 вызвал оживленную дискуссию; многие слушатели отметили поэтичность, красочность и в то же время научную глубину предлагаемых исследователем концепций; определенные нарекания со стороны </w:t>
      </w:r>
      <w:r w:rsidRPr="00C00824">
        <w:rPr>
          <w:rFonts w:ascii="Times New Roman" w:hAnsi="Times New Roman"/>
          <w:b/>
          <w:sz w:val="24"/>
          <w:szCs w:val="24"/>
        </w:rPr>
        <w:t>Д.М. Борисовой</w:t>
      </w:r>
      <w:r>
        <w:rPr>
          <w:rFonts w:ascii="Times New Roman" w:hAnsi="Times New Roman"/>
          <w:sz w:val="24"/>
          <w:szCs w:val="24"/>
        </w:rPr>
        <w:t xml:space="preserve"> вызвала, возможно, чрезмерная «</w:t>
      </w:r>
      <w:proofErr w:type="spellStart"/>
      <w:r>
        <w:rPr>
          <w:rFonts w:ascii="Times New Roman" w:hAnsi="Times New Roman"/>
          <w:sz w:val="24"/>
          <w:szCs w:val="24"/>
        </w:rPr>
        <w:t>психиатризация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» и ссылки на медицинские исследования при анализе концепций К. </w:t>
      </w:r>
      <w:proofErr w:type="spellStart"/>
      <w:r>
        <w:rPr>
          <w:rFonts w:ascii="Times New Roman" w:hAnsi="Times New Roman"/>
          <w:sz w:val="24"/>
          <w:szCs w:val="24"/>
        </w:rPr>
        <w:t>Грэма</w:t>
      </w:r>
      <w:proofErr w:type="spellEnd"/>
      <w:r>
        <w:rPr>
          <w:rFonts w:ascii="Times New Roman" w:hAnsi="Times New Roman"/>
          <w:sz w:val="24"/>
          <w:szCs w:val="24"/>
        </w:rPr>
        <w:t>, с чем исследователь согласился, отметив, что он и сам не считает такую трактовку единственно правильной и лишь рассматривает ее в контексте общей научной картины.</w:t>
      </w:r>
    </w:p>
    <w:p w:rsidR="00C00824" w:rsidRPr="005C4242" w:rsidRDefault="00C00824" w:rsidP="005A11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0C2003" w:rsidRDefault="002D77B9" w:rsidP="000C200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В докладе </w:t>
      </w:r>
      <w:r w:rsidRPr="008E1A38">
        <w:rPr>
          <w:rFonts w:ascii="Times New Roman" w:hAnsi="Times New Roman"/>
          <w:b/>
          <w:i/>
          <w:sz w:val="24"/>
          <w:szCs w:val="24"/>
        </w:rPr>
        <w:t>«</w:t>
      </w:r>
      <w:r w:rsidR="000C2003" w:rsidRPr="000C2003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“Закат” усадебной культуры в повести Б.К. Зайцева “Анна”</w:t>
      </w:r>
      <w:r w:rsidRPr="008E1A38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»</w:t>
      </w:r>
      <w:r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535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основного </w:t>
      </w:r>
      <w:r w:rsidR="006B3BFB"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исполнител</w:t>
      </w:r>
      <w:r w:rsidR="008535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 w:rsidRPr="008E1A38">
        <w:rPr>
          <w:rFonts w:ascii="Times New Roman" w:hAnsi="Times New Roman"/>
          <w:sz w:val="24"/>
          <w:szCs w:val="24"/>
        </w:rPr>
        <w:t xml:space="preserve"> проекта, </w:t>
      </w:r>
      <w:proofErr w:type="spellStart"/>
      <w:r w:rsidR="00D32B4C">
        <w:rPr>
          <w:rFonts w:ascii="Times New Roman" w:hAnsi="Times New Roman"/>
          <w:sz w:val="24"/>
          <w:szCs w:val="24"/>
        </w:rPr>
        <w:t>в</w:t>
      </w:r>
      <w:r w:rsidRPr="008E1A38">
        <w:rPr>
          <w:rFonts w:ascii="Times New Roman" w:hAnsi="Times New Roman"/>
          <w:sz w:val="24"/>
          <w:szCs w:val="24"/>
        </w:rPr>
        <w:t>.н.с</w:t>
      </w:r>
      <w:proofErr w:type="spellEnd"/>
      <w:r w:rsidR="00D32B4C">
        <w:rPr>
          <w:rFonts w:ascii="Times New Roman" w:hAnsi="Times New Roman"/>
          <w:sz w:val="24"/>
          <w:szCs w:val="24"/>
        </w:rPr>
        <w:t>. ИМЛИ РАН, д</w:t>
      </w:r>
      <w:r w:rsidRPr="008E1A38">
        <w:rPr>
          <w:rFonts w:ascii="Times New Roman" w:hAnsi="Times New Roman"/>
          <w:sz w:val="24"/>
          <w:szCs w:val="24"/>
        </w:rPr>
        <w:t xml:space="preserve">.ф.н. </w:t>
      </w:r>
      <w:r w:rsidR="000C2003">
        <w:rPr>
          <w:rFonts w:ascii="Times New Roman" w:hAnsi="Times New Roman"/>
          <w:b/>
          <w:sz w:val="24"/>
          <w:szCs w:val="24"/>
        </w:rPr>
        <w:t>В</w:t>
      </w:r>
      <w:r w:rsidRPr="008E1A38">
        <w:rPr>
          <w:rFonts w:ascii="Times New Roman" w:hAnsi="Times New Roman"/>
          <w:b/>
          <w:sz w:val="24"/>
          <w:szCs w:val="24"/>
        </w:rPr>
        <w:t>.</w:t>
      </w:r>
      <w:r w:rsidR="000C2003">
        <w:rPr>
          <w:rFonts w:ascii="Times New Roman" w:hAnsi="Times New Roman"/>
          <w:b/>
          <w:sz w:val="24"/>
          <w:szCs w:val="24"/>
        </w:rPr>
        <w:t>Г</w:t>
      </w:r>
      <w:r w:rsidRPr="008E1A38">
        <w:rPr>
          <w:rFonts w:ascii="Times New Roman" w:hAnsi="Times New Roman"/>
          <w:b/>
          <w:sz w:val="24"/>
          <w:szCs w:val="24"/>
        </w:rPr>
        <w:t>. </w:t>
      </w:r>
      <w:r w:rsidR="000C2003">
        <w:rPr>
          <w:rFonts w:ascii="Times New Roman" w:hAnsi="Times New Roman"/>
          <w:b/>
          <w:sz w:val="24"/>
          <w:szCs w:val="24"/>
        </w:rPr>
        <w:t>Андреевой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0C2003">
        <w:rPr>
          <w:rFonts w:ascii="Times New Roman" w:hAnsi="Times New Roman"/>
          <w:sz w:val="24"/>
          <w:szCs w:val="24"/>
        </w:rPr>
        <w:t xml:space="preserve">подробно </w:t>
      </w:r>
      <w:r w:rsidR="000C2003" w:rsidRPr="000C2003">
        <w:rPr>
          <w:rFonts w:ascii="Times New Roman" w:hAnsi="Times New Roman"/>
          <w:sz w:val="24"/>
          <w:szCs w:val="24"/>
        </w:rPr>
        <w:t>рассматривалась</w:t>
      </w:r>
      <w:r w:rsidR="000C2003">
        <w:rPr>
          <w:rFonts w:ascii="Times New Roman" w:hAnsi="Times New Roman"/>
          <w:sz w:val="24"/>
          <w:szCs w:val="24"/>
        </w:rPr>
        <w:t xml:space="preserve"> заявленная в названии по</w:t>
      </w:r>
      <w:r w:rsidR="000C2003" w:rsidRPr="000C2003">
        <w:rPr>
          <w:rFonts w:ascii="Times New Roman" w:hAnsi="Times New Roman"/>
          <w:sz w:val="24"/>
          <w:szCs w:val="24"/>
        </w:rPr>
        <w:t xml:space="preserve">весть и намерение автора определенным образом изобразить дворянство и различные социальные слои русского общества накануне революции и сразу после нее. В.Г. Андреева предложила аналитическое объяснение определенной обособленности повести, возникшее из-за нехарактерного для Зайцева воплощения дворянской жизни и культуры, данного в произведении. По мнению исследовательницы, некоторое увлечение автора судьбой героини, самодвижение сюжета, желание писателя подчеркнуть положительные стороны большинства персонажей, </w:t>
      </w:r>
      <w:r w:rsidR="000C2003" w:rsidRPr="000C2003">
        <w:rPr>
          <w:rFonts w:ascii="Times New Roman" w:hAnsi="Times New Roman"/>
          <w:sz w:val="24"/>
          <w:szCs w:val="24"/>
        </w:rPr>
        <w:lastRenderedPageBreak/>
        <w:t>принадлежащих к разным социальным классам, привели к тому, что в повести «Анна» закат дорогой для Зайцева усадебной культуры оказался изображен не только как последствие разрушительных действий советской власти и эпохальной смены ценностей, но и как результат слабости и безволия русского дворянства.</w:t>
      </w:r>
      <w:r w:rsidR="000C2003">
        <w:rPr>
          <w:rFonts w:ascii="Times New Roman" w:hAnsi="Times New Roman"/>
          <w:sz w:val="24"/>
          <w:szCs w:val="24"/>
        </w:rPr>
        <w:t xml:space="preserve"> </w:t>
      </w:r>
      <w:r w:rsidR="000C2003" w:rsidRPr="000C2003">
        <w:rPr>
          <w:rFonts w:ascii="Times New Roman" w:hAnsi="Times New Roman"/>
          <w:sz w:val="24"/>
          <w:szCs w:val="24"/>
        </w:rPr>
        <w:t xml:space="preserve">В докладе были перечислены и описаны бывшие и настоящие усадьбы, которые изображаются в произведении, показаны их место и роль в движении сюжета. Представлены и охарактеризованы главные и второстепенные герои повести, отмечено мнение писателя о том, что водворение на русской земле чужих людей абсолютно равнодушных к русской культуре, приводит к полной потере былого представления об усадебном бытии. Отдельное внимание автор доклада уделила изображению Зайцевым старого и нового уклада, уходящих и разорившихся дворян-помещиков, советской власти в ее низовом представлении на местах и, конечно, образу главной героини. По словам В.Г. Андреевой, Анна оказывается самой деятельной и отважной в изображаемое время перемен, личных, семейной и государственной катастроф, мягкость и женственность героини, ее внутренняя теплота спрятаны за напористостью, решительностью, готовностью к самоотдаче и за тяжелым физическим трудом. Исследовательница не соглашается с Г. Адамовичем, нашедшим в Анне следы неврастенической духовности, считая, что героиня просто колоритно выделяется на фоне отсутствующих в повести мужчин как крупный самобытный характер переходной эпохи, с метафизическим чутьем и онтологическим размахом, несмотря на рутинный образ жизни. В.Г. Андреевой </w:t>
      </w:r>
      <w:r w:rsidR="000C2003">
        <w:rPr>
          <w:rFonts w:ascii="Times New Roman" w:hAnsi="Times New Roman"/>
          <w:sz w:val="24"/>
          <w:szCs w:val="24"/>
        </w:rPr>
        <w:t xml:space="preserve">было </w:t>
      </w:r>
      <w:r w:rsidR="000C2003" w:rsidRPr="000C2003">
        <w:rPr>
          <w:rFonts w:ascii="Times New Roman" w:hAnsi="Times New Roman"/>
          <w:sz w:val="24"/>
          <w:szCs w:val="24"/>
        </w:rPr>
        <w:t>проведено интересное сопоставление повести «Анна» и романа «Золотой узор», образов главных героев и особенно персонажей из дворян, показано, как тонко и символично изображен природный мир, причем два значительных пейзажа в повести являются не столько земными, сколько небесными. В итоге исследователь приходит к выводу, что повесть «Анна» не случайно оказалась в некоторой нелюбви у самого автора. Причина такого отношения писателя к произведению заключается в том, что Зайцеву не удалось полностью развести и противопоставить различные культурные плоскости, не удалось вознести на желаемую высоту образцы дворянской культуры.</w:t>
      </w:r>
    </w:p>
    <w:p w:rsidR="00C76923" w:rsidRPr="008E1A38" w:rsidRDefault="000C2003" w:rsidP="000C2003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Д.</w:t>
      </w:r>
      <w:r w:rsidR="00C76923" w:rsidRPr="008E1A38">
        <w:rPr>
          <w:rFonts w:ascii="Times New Roman" w:hAnsi="Times New Roman"/>
          <w:b/>
          <w:sz w:val="24"/>
          <w:szCs w:val="24"/>
        </w:rPr>
        <w:t>М.</w:t>
      </w:r>
      <w:r>
        <w:rPr>
          <w:rFonts w:ascii="Times New Roman" w:hAnsi="Times New Roman"/>
          <w:b/>
          <w:sz w:val="24"/>
          <w:szCs w:val="24"/>
        </w:rPr>
        <w:t xml:space="preserve"> Борисова</w:t>
      </w:r>
      <w:r w:rsidR="00C76923" w:rsidRPr="008E1A38">
        <w:rPr>
          <w:rFonts w:ascii="Times New Roman" w:hAnsi="Times New Roman"/>
          <w:sz w:val="24"/>
          <w:szCs w:val="24"/>
        </w:rPr>
        <w:t xml:space="preserve">, </w:t>
      </w:r>
      <w:r w:rsidR="006B3BFB"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исполнитель</w:t>
      </w:r>
      <w:r w:rsidR="00C76923" w:rsidRPr="008E1A38">
        <w:rPr>
          <w:rFonts w:ascii="Times New Roman" w:hAnsi="Times New Roman"/>
          <w:sz w:val="24"/>
          <w:szCs w:val="24"/>
        </w:rPr>
        <w:t xml:space="preserve"> проекта, </w:t>
      </w:r>
      <w:r w:rsidRPr="000C2003">
        <w:rPr>
          <w:rFonts w:ascii="Times New Roman" w:hAnsi="Times New Roman"/>
          <w:sz w:val="24"/>
          <w:szCs w:val="24"/>
        </w:rPr>
        <w:t>магистр филологии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м.н.с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C76923" w:rsidRPr="008E1A38">
        <w:rPr>
          <w:rFonts w:ascii="Times New Roman" w:hAnsi="Times New Roman"/>
          <w:sz w:val="24"/>
          <w:szCs w:val="24"/>
        </w:rPr>
        <w:t xml:space="preserve">ИМЛИ РАН, </w:t>
      </w:r>
      <w:r>
        <w:rPr>
          <w:rFonts w:ascii="Times New Roman" w:hAnsi="Times New Roman"/>
          <w:sz w:val="24"/>
          <w:szCs w:val="24"/>
        </w:rPr>
        <w:t>выступила с</w:t>
      </w:r>
      <w:r w:rsidR="00C76923" w:rsidRPr="008E1A38">
        <w:rPr>
          <w:rFonts w:ascii="Times New Roman" w:hAnsi="Times New Roman"/>
          <w:sz w:val="24"/>
          <w:szCs w:val="24"/>
        </w:rPr>
        <w:t xml:space="preserve"> доклад</w:t>
      </w:r>
      <w:r>
        <w:rPr>
          <w:rFonts w:ascii="Times New Roman" w:hAnsi="Times New Roman"/>
          <w:sz w:val="24"/>
          <w:szCs w:val="24"/>
        </w:rPr>
        <w:t>ом</w:t>
      </w:r>
      <w:r w:rsidR="00C76923" w:rsidRPr="008E1A38">
        <w:rPr>
          <w:rFonts w:ascii="Times New Roman" w:hAnsi="Times New Roman"/>
          <w:sz w:val="24"/>
          <w:szCs w:val="24"/>
        </w:rPr>
        <w:t xml:space="preserve"> </w:t>
      </w:r>
      <w:r w:rsidR="00C76923" w:rsidRPr="008E1A38">
        <w:rPr>
          <w:rFonts w:ascii="Times New Roman" w:hAnsi="Times New Roman"/>
          <w:b/>
          <w:i/>
          <w:sz w:val="24"/>
          <w:szCs w:val="24"/>
        </w:rPr>
        <w:t>«</w:t>
      </w:r>
      <w:r w:rsidRPr="000C2003">
        <w:rPr>
          <w:rFonts w:ascii="Times New Roman" w:hAnsi="Times New Roman"/>
          <w:b/>
          <w:i/>
          <w:sz w:val="24"/>
          <w:szCs w:val="24"/>
        </w:rPr>
        <w:t>Литературная дача в творчестве Паустовского и Нагибина: традиция и перспектива</w:t>
      </w:r>
      <w:r w:rsidR="00C76923" w:rsidRPr="008E1A38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По сообщению молодой исследовательницы, </w:t>
      </w:r>
      <w:r w:rsidR="00004D9F">
        <w:rPr>
          <w:rFonts w:ascii="Times New Roman" w:hAnsi="Times New Roman"/>
          <w:sz w:val="24"/>
          <w:szCs w:val="24"/>
        </w:rPr>
        <w:t>и</w:t>
      </w:r>
      <w:r w:rsidRPr="000C2003">
        <w:rPr>
          <w:rFonts w:ascii="Times New Roman" w:hAnsi="Times New Roman"/>
          <w:sz w:val="24"/>
          <w:szCs w:val="24"/>
        </w:rPr>
        <w:t xml:space="preserve"> Ю.М. Нагибин, и К.Г. Паустовский имели богатый опыт дачной жизни. В детстве Паустовский гостил у дяди в имении </w:t>
      </w:r>
      <w:proofErr w:type="spellStart"/>
      <w:r w:rsidRPr="000C2003">
        <w:rPr>
          <w:rFonts w:ascii="Times New Roman" w:hAnsi="Times New Roman"/>
          <w:sz w:val="24"/>
          <w:szCs w:val="24"/>
        </w:rPr>
        <w:t>Рёвны</w:t>
      </w:r>
      <w:proofErr w:type="spellEnd"/>
      <w:r w:rsidRPr="000C2003">
        <w:rPr>
          <w:rFonts w:ascii="Times New Roman" w:hAnsi="Times New Roman"/>
          <w:sz w:val="24"/>
          <w:szCs w:val="24"/>
        </w:rPr>
        <w:t xml:space="preserve">, где об усадебном прошлом напоминали пустующий барский дом и заросший парк, но уклад жизни был уже иным. В дальнейшем писатель жил на дачах в Ливнах и Солотче, а после – в Тарусе, где сейчас находится дом-музей. Паустовский ценил свободу и покой, поэтому старался жить подальше от крупных городов и сановитых писателей, предпочитая общение с кругом друзей и простыми людьми. В быту был неприхотлив, ограничивался самыми скромными условиями (например, в начале 30-х гг. жил не в самом доме </w:t>
      </w:r>
      <w:proofErr w:type="spellStart"/>
      <w:r w:rsidRPr="000C2003">
        <w:rPr>
          <w:rFonts w:ascii="Times New Roman" w:hAnsi="Times New Roman"/>
          <w:sz w:val="24"/>
          <w:szCs w:val="24"/>
        </w:rPr>
        <w:t>Пожалостина</w:t>
      </w:r>
      <w:proofErr w:type="spellEnd"/>
      <w:r w:rsidRPr="000C2003">
        <w:rPr>
          <w:rFonts w:ascii="Times New Roman" w:hAnsi="Times New Roman"/>
          <w:sz w:val="24"/>
          <w:szCs w:val="24"/>
        </w:rPr>
        <w:t xml:space="preserve">, а в «баньке»). Нагибин с иронией вспоминал ранние годы, проведенные в «ветхих </w:t>
      </w:r>
      <w:proofErr w:type="spellStart"/>
      <w:r w:rsidRPr="000C2003">
        <w:rPr>
          <w:rFonts w:ascii="Times New Roman" w:hAnsi="Times New Roman"/>
          <w:sz w:val="24"/>
          <w:szCs w:val="24"/>
        </w:rPr>
        <w:t>ропетовских</w:t>
      </w:r>
      <w:proofErr w:type="spellEnd"/>
      <w:r w:rsidRPr="000C2003">
        <w:rPr>
          <w:rFonts w:ascii="Times New Roman" w:hAnsi="Times New Roman"/>
          <w:sz w:val="24"/>
          <w:szCs w:val="24"/>
        </w:rPr>
        <w:t xml:space="preserve"> дачках» подмосковных поселков (</w:t>
      </w:r>
      <w:proofErr w:type="spellStart"/>
      <w:r w:rsidRPr="000C2003">
        <w:rPr>
          <w:rFonts w:ascii="Times New Roman" w:hAnsi="Times New Roman"/>
          <w:sz w:val="24"/>
          <w:szCs w:val="24"/>
        </w:rPr>
        <w:t>Томилино</w:t>
      </w:r>
      <w:proofErr w:type="spellEnd"/>
      <w:r w:rsidRPr="000C20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2003">
        <w:rPr>
          <w:rFonts w:ascii="Times New Roman" w:hAnsi="Times New Roman"/>
          <w:sz w:val="24"/>
          <w:szCs w:val="24"/>
        </w:rPr>
        <w:t>Красково</w:t>
      </w:r>
      <w:proofErr w:type="spellEnd"/>
      <w:r w:rsidRPr="000C2003">
        <w:rPr>
          <w:rFonts w:ascii="Times New Roman" w:hAnsi="Times New Roman"/>
          <w:sz w:val="24"/>
          <w:szCs w:val="24"/>
        </w:rPr>
        <w:t xml:space="preserve">, Перловка, </w:t>
      </w:r>
      <w:proofErr w:type="spellStart"/>
      <w:r w:rsidRPr="000C2003">
        <w:rPr>
          <w:rFonts w:ascii="Times New Roman" w:hAnsi="Times New Roman"/>
          <w:sz w:val="24"/>
          <w:szCs w:val="24"/>
        </w:rPr>
        <w:t>Тайнинка</w:t>
      </w:r>
      <w:proofErr w:type="spellEnd"/>
      <w:r w:rsidRPr="000C2003">
        <w:rPr>
          <w:rFonts w:ascii="Times New Roman" w:hAnsi="Times New Roman"/>
          <w:sz w:val="24"/>
          <w:szCs w:val="24"/>
        </w:rPr>
        <w:t>, Удельное). Неустроенность дачного быта («убогость, сырость», «нехватка стульев, теснота за столом, одна вилка на двоих») с раздражала Нагибина. Став известным и успешным, писатель выстроил в элитном «литературном» поселке Красная Пахра двухэтажный дом, нанял личного шофера и прислугу, собирал великолепную коллекцию произведений искусства. Дача Нагибина – дворянина по отцу – напоминала усадьбу, а его самого называли «барином».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2003">
        <w:rPr>
          <w:rFonts w:ascii="Times New Roman" w:hAnsi="Times New Roman"/>
          <w:sz w:val="24"/>
          <w:szCs w:val="24"/>
        </w:rPr>
        <w:t>При всей несхожести дачного опыта писателей и для Паустовского, и для Нагибина дача была местом плодотворного труда и «окном в природу». Дача становится местом действия ряда произведений («Летние дни», «Мещерская сторона», «Наедине с осенью», «Повесть о жизни» К.Г. Паустовского, рассказы «Мальчики», «Атаман», «Лунный свет», «</w:t>
      </w:r>
      <w:proofErr w:type="spellStart"/>
      <w:r w:rsidRPr="000C2003">
        <w:rPr>
          <w:rFonts w:ascii="Times New Roman" w:hAnsi="Times New Roman"/>
          <w:sz w:val="24"/>
          <w:szCs w:val="24"/>
        </w:rPr>
        <w:t>Морелон</w:t>
      </w:r>
      <w:proofErr w:type="spellEnd"/>
      <w:r w:rsidRPr="000C2003">
        <w:rPr>
          <w:rFonts w:ascii="Times New Roman" w:hAnsi="Times New Roman"/>
          <w:sz w:val="24"/>
          <w:szCs w:val="24"/>
        </w:rPr>
        <w:t>», «Дневник» Ю.К. Нагибина). Продолжая традиции Паустовского, Нагибин все же относился к писательским дачам амбивалентно. В рассказе «</w:t>
      </w:r>
      <w:proofErr w:type="spellStart"/>
      <w:r w:rsidRPr="000C2003">
        <w:rPr>
          <w:rFonts w:ascii="Times New Roman" w:hAnsi="Times New Roman"/>
          <w:sz w:val="24"/>
          <w:szCs w:val="24"/>
        </w:rPr>
        <w:t>Морелон</w:t>
      </w:r>
      <w:proofErr w:type="spellEnd"/>
      <w:r w:rsidRPr="000C2003">
        <w:rPr>
          <w:rFonts w:ascii="Times New Roman" w:hAnsi="Times New Roman"/>
          <w:sz w:val="24"/>
          <w:szCs w:val="24"/>
        </w:rPr>
        <w:t xml:space="preserve">» с иронией показаны как беспомощные в быту дачники, так и местные </w:t>
      </w:r>
      <w:r w:rsidRPr="000C2003">
        <w:rPr>
          <w:rFonts w:ascii="Times New Roman" w:hAnsi="Times New Roman"/>
          <w:sz w:val="24"/>
          <w:szCs w:val="24"/>
        </w:rPr>
        <w:lastRenderedPageBreak/>
        <w:t>«умельцы», пользующиеся этой беспомощностью. В «Дневнике» дача и вовсе предстает местом, где на фоне гармоничной природы бушуют человеческие страсти</w:t>
      </w:r>
      <w:r w:rsidR="000458AC" w:rsidRPr="008E1A38">
        <w:rPr>
          <w:rFonts w:ascii="Times New Roman" w:hAnsi="Times New Roman"/>
          <w:sz w:val="24"/>
          <w:szCs w:val="24"/>
        </w:rPr>
        <w:t>.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Следующим выступлением стал</w:t>
      </w:r>
      <w:r w:rsidR="00C76923" w:rsidRPr="008E1A38">
        <w:rPr>
          <w:rFonts w:ascii="Times New Roman" w:hAnsi="Times New Roman"/>
          <w:sz w:val="24"/>
          <w:szCs w:val="24"/>
        </w:rPr>
        <w:t xml:space="preserve"> доклад </w:t>
      </w:r>
      <w:r w:rsidR="004C3C0B"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исполнителя</w:t>
      </w:r>
      <w:r w:rsidR="00C76923" w:rsidRPr="008E1A38">
        <w:rPr>
          <w:rFonts w:ascii="Times New Roman" w:hAnsi="Times New Roman"/>
          <w:sz w:val="24"/>
          <w:szCs w:val="24"/>
        </w:rPr>
        <w:t xml:space="preserve"> проекта, </w:t>
      </w:r>
      <w:proofErr w:type="spellStart"/>
      <w:r w:rsidR="000C2003">
        <w:rPr>
          <w:rFonts w:ascii="Times New Roman" w:hAnsi="Times New Roman"/>
          <w:sz w:val="24"/>
          <w:szCs w:val="24"/>
        </w:rPr>
        <w:t>с.</w:t>
      </w:r>
      <w:r w:rsidR="00C76923" w:rsidRPr="008E1A38">
        <w:rPr>
          <w:rFonts w:ascii="Times New Roman" w:hAnsi="Times New Roman"/>
          <w:sz w:val="24"/>
          <w:szCs w:val="24"/>
        </w:rPr>
        <w:t>н.с</w:t>
      </w:r>
      <w:proofErr w:type="spellEnd"/>
      <w:r w:rsidR="00C76923" w:rsidRPr="008E1A38">
        <w:rPr>
          <w:rFonts w:ascii="Times New Roman" w:hAnsi="Times New Roman"/>
          <w:sz w:val="24"/>
          <w:szCs w:val="24"/>
        </w:rPr>
        <w:t xml:space="preserve">. ИМЛИ РАН, к.ф.н. </w:t>
      </w:r>
      <w:r w:rsidR="000C2003">
        <w:rPr>
          <w:rFonts w:ascii="Times New Roman" w:hAnsi="Times New Roman"/>
          <w:b/>
          <w:sz w:val="24"/>
          <w:szCs w:val="24"/>
        </w:rPr>
        <w:t>Н</w:t>
      </w:r>
      <w:r w:rsidR="00C76923" w:rsidRPr="008E1A38">
        <w:rPr>
          <w:rFonts w:ascii="Times New Roman" w:hAnsi="Times New Roman"/>
          <w:b/>
          <w:sz w:val="24"/>
          <w:szCs w:val="24"/>
        </w:rPr>
        <w:t>.</w:t>
      </w:r>
      <w:r w:rsidR="000C2003">
        <w:rPr>
          <w:rFonts w:ascii="Times New Roman" w:hAnsi="Times New Roman"/>
          <w:b/>
          <w:sz w:val="24"/>
          <w:szCs w:val="24"/>
        </w:rPr>
        <w:t>В</w:t>
      </w:r>
      <w:r w:rsidR="00C76923" w:rsidRPr="008E1A38">
        <w:rPr>
          <w:rFonts w:ascii="Times New Roman" w:hAnsi="Times New Roman"/>
          <w:b/>
          <w:sz w:val="24"/>
          <w:szCs w:val="24"/>
        </w:rPr>
        <w:t>.</w:t>
      </w:r>
      <w:r w:rsidR="000C2003">
        <w:rPr>
          <w:rFonts w:ascii="Times New Roman" w:hAnsi="Times New Roman"/>
          <w:b/>
          <w:sz w:val="24"/>
          <w:szCs w:val="24"/>
        </w:rPr>
        <w:t xml:space="preserve"> Михаленко</w:t>
      </w:r>
      <w:r w:rsidR="00C76923" w:rsidRPr="008E1A38">
        <w:rPr>
          <w:rFonts w:ascii="Times New Roman" w:hAnsi="Times New Roman"/>
          <w:sz w:val="24"/>
          <w:szCs w:val="24"/>
        </w:rPr>
        <w:t xml:space="preserve"> </w:t>
      </w:r>
      <w:r w:rsidR="00C76923" w:rsidRPr="008E1A38">
        <w:rPr>
          <w:rFonts w:ascii="Times New Roman" w:hAnsi="Times New Roman"/>
          <w:b/>
          <w:i/>
          <w:sz w:val="24"/>
          <w:szCs w:val="24"/>
        </w:rPr>
        <w:t>«</w:t>
      </w:r>
      <w:r w:rsidR="000C2003" w:rsidRPr="000C2003">
        <w:rPr>
          <w:rFonts w:ascii="Times New Roman" w:hAnsi="Times New Roman"/>
          <w:b/>
          <w:i/>
          <w:sz w:val="24"/>
          <w:szCs w:val="24"/>
        </w:rPr>
        <w:t xml:space="preserve">От петербургской дачи до “робинзонады в Ла </w:t>
      </w:r>
      <w:proofErr w:type="spellStart"/>
      <w:r w:rsidR="000C2003" w:rsidRPr="000C2003">
        <w:rPr>
          <w:rFonts w:ascii="Times New Roman" w:hAnsi="Times New Roman"/>
          <w:b/>
          <w:i/>
          <w:sz w:val="24"/>
          <w:szCs w:val="24"/>
        </w:rPr>
        <w:t>Фавьере</w:t>
      </w:r>
      <w:proofErr w:type="spellEnd"/>
      <w:r w:rsidR="000C2003" w:rsidRPr="000C2003">
        <w:rPr>
          <w:rFonts w:ascii="Times New Roman" w:hAnsi="Times New Roman"/>
          <w:b/>
          <w:i/>
          <w:sz w:val="24"/>
          <w:szCs w:val="24"/>
        </w:rPr>
        <w:t>” в творчестве Саши Черного</w:t>
      </w:r>
      <w:r w:rsidR="00C76923" w:rsidRPr="008E1A38">
        <w:rPr>
          <w:rFonts w:ascii="Times New Roman" w:hAnsi="Times New Roman"/>
          <w:b/>
          <w:i/>
          <w:sz w:val="24"/>
          <w:szCs w:val="24"/>
        </w:rPr>
        <w:t>»</w:t>
      </w:r>
      <w:r w:rsidR="00C76923" w:rsidRPr="008E1A3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Доклад был посвящен</w:t>
      </w:r>
      <w:r w:rsidRPr="00D27057">
        <w:rPr>
          <w:rFonts w:ascii="Times New Roman" w:hAnsi="Times New Roman"/>
          <w:sz w:val="24"/>
          <w:szCs w:val="24"/>
        </w:rPr>
        <w:t xml:space="preserve"> эмигрантском</w:t>
      </w:r>
      <w:r>
        <w:rPr>
          <w:rFonts w:ascii="Times New Roman" w:hAnsi="Times New Roman"/>
          <w:sz w:val="24"/>
          <w:szCs w:val="24"/>
        </w:rPr>
        <w:t>у</w:t>
      </w:r>
      <w:r w:rsidRPr="00D27057">
        <w:rPr>
          <w:rFonts w:ascii="Times New Roman" w:hAnsi="Times New Roman"/>
          <w:sz w:val="24"/>
          <w:szCs w:val="24"/>
        </w:rPr>
        <w:t xml:space="preserve"> творчеств</w:t>
      </w:r>
      <w:r>
        <w:rPr>
          <w:rFonts w:ascii="Times New Roman" w:hAnsi="Times New Roman"/>
          <w:sz w:val="24"/>
          <w:szCs w:val="24"/>
        </w:rPr>
        <w:t>у</w:t>
      </w:r>
      <w:r w:rsidRPr="00D27057">
        <w:rPr>
          <w:rFonts w:ascii="Times New Roman" w:hAnsi="Times New Roman"/>
          <w:sz w:val="24"/>
          <w:szCs w:val="24"/>
        </w:rPr>
        <w:t xml:space="preserve"> Саши Черного</w:t>
      </w:r>
      <w:r>
        <w:rPr>
          <w:rFonts w:ascii="Times New Roman" w:hAnsi="Times New Roman"/>
          <w:sz w:val="24"/>
          <w:szCs w:val="24"/>
        </w:rPr>
        <w:t>, в котором, по сообщению исследовательницы,</w:t>
      </w:r>
      <w:r w:rsidRPr="00D27057">
        <w:rPr>
          <w:rFonts w:ascii="Times New Roman" w:hAnsi="Times New Roman"/>
          <w:sz w:val="24"/>
          <w:szCs w:val="24"/>
        </w:rPr>
        <w:t xml:space="preserve"> отразился как образ дореволюционной усадьбы и дачи, так и дачи в Ла-</w:t>
      </w:r>
      <w:proofErr w:type="spellStart"/>
      <w:r w:rsidRPr="00D27057">
        <w:rPr>
          <w:rFonts w:ascii="Times New Roman" w:hAnsi="Times New Roman"/>
          <w:sz w:val="24"/>
          <w:szCs w:val="24"/>
        </w:rPr>
        <w:t>Фавьере</w:t>
      </w:r>
      <w:proofErr w:type="spellEnd"/>
      <w:r w:rsidRPr="00D27057">
        <w:rPr>
          <w:rFonts w:ascii="Times New Roman" w:hAnsi="Times New Roman"/>
          <w:sz w:val="24"/>
          <w:szCs w:val="24"/>
        </w:rPr>
        <w:t>, любимом месте литературно-художественной эмиграции, которая продолжила здесь жить привычной русской дачной жизнью с чаепитиями, вечерними разговорами, гитарой и стихами.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>В стихотворении Саши Черного «Весна на Крестовском», опубликованном в № 2 журнала «Жар-птица», пейзажи родной земли становятся духовным камертоном в эмиграции: «О родине каждый из нас вспоминая, / В тоскующем сердце унес / Кто Волгу, кто мирные склоны Валдая, / Кто заросли ялтинских роз... / Под пеплом печали храню я ревниво / Последний счастливый мой день: Крестовку, широкое лоно разлива / И Стрелки зеленую сень» (Черный 1921, 20). Детали дачного быта необыкновенно значимы и дороги, поэт старается воссоздать картину прошлого во всей полноте звуков, запахов, ощущений: «Сеть лиственниц выгнала алые точки. Белеет в саду флигелек. / Кот томно обходит дорожки и кочки / И нюхает каждый цветок. / Так радостно бросить бумагу и книжки, / Взять весла и хлеба в кульке, / Коснуться холодной и ржавой задвижки / И плавно спуститься к реке...».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 xml:space="preserve">В рижском журнале «Перезвоны» представлена настоящая энциклопедия усадебной жизни, которая создана в поэме Саши Черного «Дом над Великой» («Картины из русской жизни»), опубликованной в № 14–15 «Перезвонов». Красота, благообразие усадебного быта, гармоничная жизнь на лоне природы вызывает восхищение у автора («В лазурных окнах – пестрый Псков», «С балкона даль – отрада взорам: / Синеет вольный бег реки, / Нагорный берег сизым бором / Сбегает в дальние пески, / И грузный мост навис змеею, / И купола цветут в садах, / И стены древней </w:t>
      </w:r>
      <w:proofErr w:type="spellStart"/>
      <w:r w:rsidRPr="00D27057">
        <w:rPr>
          <w:rFonts w:ascii="Times New Roman" w:hAnsi="Times New Roman"/>
          <w:sz w:val="24"/>
          <w:szCs w:val="24"/>
        </w:rPr>
        <w:t>чешуею</w:t>
      </w:r>
      <w:proofErr w:type="spellEnd"/>
      <w:r w:rsidRPr="00D27057">
        <w:rPr>
          <w:rFonts w:ascii="Times New Roman" w:hAnsi="Times New Roman"/>
          <w:sz w:val="24"/>
          <w:szCs w:val="24"/>
        </w:rPr>
        <w:t xml:space="preserve"> / Зигзагом вьются в слободах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 xml:space="preserve"> / Смолой прогретой пахнут густо / Резные столбики перил». Здесь и описание неспешного времяпрепровождения – работы в саду и огороде, приготовление еды, вечера в семейном кругу у камина («Раскрыты настежь дверцы печки, / Треща березовой корой, / Клубятся желтые колечки, / Шипит и каплет сок сырой. / Людмила, руки сжав в колени, / На рысьей шкуре на полу, / Сидит, полна дремотной лени, / И смотрит в огненную мглу. / В ногах раскрытый том Лескова: / Легенды византийских дней / Цветной парчой родного слова / Слились с цветением огней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 xml:space="preserve"> / Отец качается в качалке», «Дом полон мирной </w:t>
      </w:r>
      <w:proofErr w:type="spellStart"/>
      <w:r w:rsidRPr="00D27057">
        <w:rPr>
          <w:rFonts w:ascii="Times New Roman" w:hAnsi="Times New Roman"/>
          <w:sz w:val="24"/>
          <w:szCs w:val="24"/>
        </w:rPr>
        <w:t>тишиною</w:t>
      </w:r>
      <w:proofErr w:type="spellEnd"/>
      <w:r w:rsidRPr="00D27057">
        <w:rPr>
          <w:rFonts w:ascii="Times New Roman" w:hAnsi="Times New Roman"/>
          <w:sz w:val="24"/>
          <w:szCs w:val="24"/>
        </w:rPr>
        <w:t>, / В глубоком кресле у портьер, / За жардиньеркой вырезною, / Мать разбирает несессер», празднование дня рождения дочери. Все былое выглядит необыкновенной ценностью, вызывает щемящее чувство потери («Любой пустяк из прежних дней / Так ненасытно мил и чуден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>». Стихи воссоздают атмосферу теплого, но утраченного дома. Революционное переустройство жизни разрушило этот быт и осквернило усадьбу: «Погибло все в шальном разгроме / Под наглым красным каблуком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 xml:space="preserve"> / Кто там сегодня в белом доме? / Какой звериный “Исполком”? / Трещат машинки возле </w:t>
      </w:r>
      <w:proofErr w:type="spellStart"/>
      <w:r w:rsidRPr="00D27057">
        <w:rPr>
          <w:rFonts w:ascii="Times New Roman" w:hAnsi="Times New Roman"/>
          <w:sz w:val="24"/>
          <w:szCs w:val="24"/>
        </w:rPr>
        <w:t>шкапа</w:t>
      </w:r>
      <w:proofErr w:type="spellEnd"/>
      <w:r w:rsidRPr="00D27057">
        <w:rPr>
          <w:rFonts w:ascii="Times New Roman" w:hAnsi="Times New Roman"/>
          <w:sz w:val="24"/>
          <w:szCs w:val="24"/>
        </w:rPr>
        <w:t>. / Сереют грязные полы. / Два-три сознательных сатрапа / Обходят рваные столы. / На стенах знаком каннибальства / Рычат плакаты: “Бей! Убей!”», «В той спальне, где ютились сестры, / Свистит раскормленный матрос,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D27057">
        <w:rPr>
          <w:rFonts w:ascii="Times New Roman" w:hAnsi="Times New Roman"/>
          <w:sz w:val="24"/>
          <w:szCs w:val="24"/>
        </w:rPr>
        <w:t xml:space="preserve"> / На туалете сеткой пестрой / Плевки и пятна папирос». Поэма С. Черного построена на контрасте – уют усадебного быта, расцвет культуры домашней жизни и вандализм солдат, разрушение хрупкого мирка.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 xml:space="preserve">Саша Черный впервые посетил </w:t>
      </w:r>
      <w:proofErr w:type="spellStart"/>
      <w:r w:rsidRPr="00D27057">
        <w:rPr>
          <w:rFonts w:ascii="Times New Roman" w:hAnsi="Times New Roman"/>
          <w:sz w:val="24"/>
          <w:szCs w:val="24"/>
        </w:rPr>
        <w:t>Фавьер</w:t>
      </w:r>
      <w:proofErr w:type="spellEnd"/>
      <w:r w:rsidRPr="00D27057">
        <w:rPr>
          <w:rFonts w:ascii="Times New Roman" w:hAnsi="Times New Roman"/>
          <w:sz w:val="24"/>
          <w:szCs w:val="24"/>
        </w:rPr>
        <w:t xml:space="preserve"> в 1926 г., тремя годами позже он купил там небольшой земельный участок, в 1930-м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построил на нем дом. В это время он написал много стихов, навеянных жизнью на юге Франции. В газете «Последние новости» публиковались во многом автобиографические стихи, формирующие целостную картину летней жизни в Провансе, они выходили под рубриками «Из провансальской тетради», «Летник дневник», «Из летней тетради» и «Русский Прованс», создавая своеобразный дневник дачной жизни. 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lastRenderedPageBreak/>
        <w:t>Эти стихи проникнуты лиризмом и юмором – провансальская природа вдохновляет лирического героя («Сквозь темный лоск шелковицы / Ликующая синь. / Лук тучными гирляндами / Свисает вдоль стены. / Во все концы симфония / Бескрайней тишины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 xml:space="preserve"> &lt;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>&gt; Земное счастье тихое / Сомкнуло светлый круг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>»), а местные обычаи и приметы очень простой сельской жизни веселят (дойка коз, ношение воды из колодца, стирка белья, поездка в магазин, коллективный сбор винограда у соседа-фермера).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>После ужасов революции и Гражданской войны лирический герой благословляет простую жизнь, подчиненную природным циклам: сельскохозяйственный труд, взаимопомощь, радость от созерцания красоты природы. Он ценит то, что местные жители принимают эмигрантов, считая, что места на земле хватит всем: «Благослови, Господь, простых чужих людей, / Их ясный труд и доброе молчанье, / И руку детскую в ладони неподвижной...»; «Вы – чужеземец? Там, у вас в России, / Стряслась какая-то, слыхали мы, беда?.. / Что ж, поживите в ласковом Провансе, – / Здесь хорошо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 xml:space="preserve"> и места хватит всем, – / Так я толкую кроткую улыбку / И взгляд участливый еще прекрасных глаз».</w:t>
      </w:r>
    </w:p>
    <w:p w:rsidR="00BB4445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>Ноты тоски по жизни на родной земле уравновешены в стихотворениях прованских серий простыми радостями жизни: «Слышишь, веялка мерно пыхтит? / Пыль из устья раструбом летит. / Русский запах овса – благодать! / Ты вертись, ты вертись, рукоять</w:t>
      </w:r>
      <w:r>
        <w:rPr>
          <w:rFonts w:ascii="Times New Roman" w:hAnsi="Times New Roman"/>
          <w:sz w:val="24"/>
          <w:szCs w:val="24"/>
        </w:rPr>
        <w:t>...</w:t>
      </w:r>
      <w:r w:rsidRPr="00D27057">
        <w:rPr>
          <w:rFonts w:ascii="Times New Roman" w:hAnsi="Times New Roman"/>
          <w:sz w:val="24"/>
          <w:szCs w:val="24"/>
        </w:rPr>
        <w:t>»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Завершил заседание доклад</w:t>
      </w:r>
      <w:r w:rsidR="00853530">
        <w:rPr>
          <w:rFonts w:ascii="Times New Roman" w:hAnsi="Times New Roman"/>
          <w:sz w:val="24"/>
          <w:szCs w:val="24"/>
        </w:rPr>
        <w:t xml:space="preserve"> исполнителя проекта,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057">
        <w:rPr>
          <w:rFonts w:ascii="Times New Roman" w:hAnsi="Times New Roman"/>
          <w:sz w:val="24"/>
          <w:szCs w:val="24"/>
        </w:rPr>
        <w:t>с.н.с</w:t>
      </w:r>
      <w:proofErr w:type="spellEnd"/>
      <w:r w:rsidRPr="00D27057">
        <w:rPr>
          <w:rFonts w:ascii="Times New Roman" w:hAnsi="Times New Roman"/>
          <w:sz w:val="24"/>
          <w:szCs w:val="24"/>
        </w:rPr>
        <w:t>. ИМЛИ РАН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27057">
        <w:rPr>
          <w:rFonts w:ascii="Times New Roman" w:hAnsi="Times New Roman"/>
          <w:sz w:val="24"/>
          <w:szCs w:val="24"/>
        </w:rPr>
        <w:t>к.ф.н.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7057">
        <w:rPr>
          <w:rFonts w:ascii="Times New Roman" w:hAnsi="Times New Roman"/>
          <w:b/>
          <w:sz w:val="24"/>
          <w:szCs w:val="24"/>
        </w:rPr>
        <w:t>М</w:t>
      </w:r>
      <w:r w:rsidR="00111535">
        <w:rPr>
          <w:rFonts w:ascii="Times New Roman" w:hAnsi="Times New Roman"/>
          <w:b/>
          <w:sz w:val="24"/>
          <w:szCs w:val="24"/>
        </w:rPr>
        <w:t xml:space="preserve">.В. </w:t>
      </w:r>
      <w:r w:rsidRPr="00D27057">
        <w:rPr>
          <w:rFonts w:ascii="Times New Roman" w:hAnsi="Times New Roman"/>
          <w:b/>
          <w:sz w:val="24"/>
          <w:szCs w:val="24"/>
        </w:rPr>
        <w:t xml:space="preserve"> Скороходов</w:t>
      </w:r>
      <w:r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E99">
        <w:rPr>
          <w:rFonts w:ascii="Times New Roman" w:hAnsi="Times New Roman"/>
          <w:b/>
          <w:i/>
          <w:sz w:val="24"/>
          <w:szCs w:val="24"/>
        </w:rPr>
        <w:t>«Личная библиотека и чтение как феномен литературной усадьбы и дачи: музееведческий аспект».</w:t>
      </w:r>
      <w:r w:rsidRPr="00397E99">
        <w:rPr>
          <w:rFonts w:ascii="Times New Roman" w:hAnsi="Times New Roman"/>
          <w:b/>
          <w:sz w:val="24"/>
          <w:szCs w:val="24"/>
        </w:rPr>
        <w:t xml:space="preserve"> </w:t>
      </w:r>
      <w:r w:rsidR="00004D9F" w:rsidRPr="00004D9F">
        <w:rPr>
          <w:rFonts w:ascii="Times New Roman" w:hAnsi="Times New Roman"/>
          <w:sz w:val="24"/>
          <w:szCs w:val="24"/>
        </w:rPr>
        <w:t>Б</w:t>
      </w:r>
      <w:r w:rsidRPr="00D27057">
        <w:rPr>
          <w:rFonts w:ascii="Times New Roman" w:hAnsi="Times New Roman"/>
          <w:sz w:val="24"/>
          <w:szCs w:val="24"/>
        </w:rPr>
        <w:t xml:space="preserve">ыло отмечено, что регулярное чтение книг и газет, собирание личной или семейной библиотеки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важные занятия русского образованного человека на протяжении многих веков. Увлеченность чтением отразилась в произведениях отечественной словесности XIX–XXI </w:t>
      </w:r>
      <w:r>
        <w:rPr>
          <w:rFonts w:ascii="Times New Roman" w:hAnsi="Times New Roman"/>
          <w:sz w:val="24"/>
          <w:szCs w:val="24"/>
        </w:rPr>
        <w:t>в</w:t>
      </w:r>
      <w:r w:rsidRPr="00D27057">
        <w:rPr>
          <w:rFonts w:ascii="Times New Roman" w:hAnsi="Times New Roman"/>
          <w:sz w:val="24"/>
          <w:szCs w:val="24"/>
        </w:rPr>
        <w:t>в., в эпистолярном наследии писателей, в свидетельствах их современников. Внимание к книгам неизменно относится к числу положительных характеристик персонажей.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 xml:space="preserve">Среди наиболее располагающих к чтению мест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пространство вдали от повседневной городской суеты, которое называли то деревней, то усадьбой, то имением, то дачей. Это достаточно уединенное и приспособленное как для работы, так и для отдыха место. Здесь была возможность для гармоничного соединения времени, уделяемого творчеству, с часами безмятежного отдыха. В советское время дачные библиотеки нередко становились местом своего рода ссылки тех книг, которые не было необходимости перечитывать и хранить в городских квартирах. 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 xml:space="preserve">В круг совместного чтения вслух «в деревне» часто входили собственные, только что написанные или даже еще не завершенные тексты, которые впервые обретали слушателей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родных и знакомых, а порой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D27057">
        <w:rPr>
          <w:rFonts w:ascii="Times New Roman" w:hAnsi="Times New Roman"/>
          <w:sz w:val="24"/>
          <w:szCs w:val="24"/>
        </w:rPr>
        <w:t>профессиональных литераторов и критиков, суждения которых подчас использовались авторами при окончательной доработке произведений.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>Изучение круга чтения и состава личных библиотек писателей представляет значительный интерес как для литературоведов, так и для специалистов по библиотечному и книгоиздательскому делу. Описания писательских библиотек позволяют обнаружить возможные влияния, актуальную тематику, выявить сферу творческих интересов, а также прояснить круг общения.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 xml:space="preserve">Оптимальный вариант сохранения личных библиотек писателей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их музеефикация. В этом случае книги становятся ценнейшими предметами фондовой коллекции, основой музейного собрания. Такие книги могут экспонироваться как в постоянной экспозиции, так и на выставках. Они используются для раскрытия круга чтения писателя, что особенно важно для характеристики периода становления его творческой индивидуальности. </w:t>
      </w:r>
    </w:p>
    <w:p w:rsidR="00D27057" w:rsidRP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 xml:space="preserve">Особую ценность музеефицированной библиотеке придают издания (как книги, так и журналы) с дарственными надписями авторов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культурная значимость таких изданий значительно возрастает. Они свидетельствуют о творческих контактах писателя с современниками, о доверительности общения, о дружеском расположении или же об общении только на официальном уровне. Наименования адресата, весь текст короткой записи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важный источник личной информации и о дарителе, и о получателе книги. </w:t>
      </w:r>
      <w:r w:rsidRPr="00D27057">
        <w:rPr>
          <w:rFonts w:ascii="Times New Roman" w:hAnsi="Times New Roman"/>
          <w:sz w:val="24"/>
          <w:szCs w:val="24"/>
        </w:rPr>
        <w:lastRenderedPageBreak/>
        <w:t xml:space="preserve">Упоминание в тексте дарственных надписей третьих лиц раскрывает общение на уровне семей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в тех случаях, когда передается привет / поклон жене, детям. Или же от жены и от детей. Сравнительно редко раскрываются литературные контексты, свидетельствующие о каких-либо событиях, фактах биографии и прочем.</w:t>
      </w:r>
    </w:p>
    <w:p w:rsidR="00D27057" w:rsidRDefault="00D27057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D27057">
        <w:rPr>
          <w:rFonts w:ascii="Times New Roman" w:hAnsi="Times New Roman"/>
          <w:sz w:val="24"/>
          <w:szCs w:val="24"/>
        </w:rPr>
        <w:t xml:space="preserve">Нельзя не упомянуть издания с владельческими надписями, экслибрисами и иными знаками владельца библиотеки. Еще большую ценность представляют книги с пометами автора. Это может быть правка текстов собственных книг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исправление ошибок, шлифовка стиля, уточнение деталей, корректировка общего замысла, изменение структуры и т. п. В таких случаях книга из личной библиотеки раскрывает творческую историю текста. Важны для изучения, как отметил в финале своего выступления М.В. Скороходов, и пометы писателей на полях прочитанных книг и привел в качестве примеров сведения из каталога библиотеки А.А. Блока. В докладе были приведены и другие яркие примеры, в том числе из «усадебных» произведений И.С. Тургенева, Л.Н. Толстого и «дачных» </w:t>
      </w:r>
      <w:r>
        <w:rPr>
          <w:rFonts w:ascii="Times New Roman" w:hAnsi="Times New Roman"/>
          <w:sz w:val="24"/>
          <w:szCs w:val="24"/>
        </w:rPr>
        <w:t>–</w:t>
      </w:r>
      <w:r w:rsidRPr="00D27057">
        <w:rPr>
          <w:rFonts w:ascii="Times New Roman" w:hAnsi="Times New Roman"/>
          <w:sz w:val="24"/>
          <w:szCs w:val="24"/>
        </w:rPr>
        <w:t xml:space="preserve"> М.М. Пришвина.</w:t>
      </w:r>
    </w:p>
    <w:p w:rsidR="00111535" w:rsidRDefault="00111535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0B02CF" w:rsidRPr="008E1A38" w:rsidRDefault="000B02CF" w:rsidP="00D2705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Прочтение докладов сопровождалось оживленной дискуссией, </w:t>
      </w:r>
      <w:r w:rsidR="007C7A08">
        <w:rPr>
          <w:rFonts w:ascii="Times New Roman" w:hAnsi="Times New Roman"/>
          <w:sz w:val="24"/>
          <w:szCs w:val="24"/>
        </w:rPr>
        <w:t xml:space="preserve">отчасти уже переданной в предыдущем изложении, </w:t>
      </w:r>
      <w:r>
        <w:rPr>
          <w:rFonts w:ascii="Times New Roman" w:hAnsi="Times New Roman"/>
          <w:sz w:val="24"/>
          <w:szCs w:val="24"/>
        </w:rPr>
        <w:t xml:space="preserve">множеством вопросов и предложений. </w:t>
      </w:r>
      <w:proofErr w:type="gramStart"/>
      <w:r w:rsidR="00397E99">
        <w:rPr>
          <w:rFonts w:ascii="Times New Roman" w:hAnsi="Times New Roman"/>
          <w:sz w:val="24"/>
          <w:szCs w:val="24"/>
        </w:rPr>
        <w:t xml:space="preserve">Так, </w:t>
      </w:r>
      <w:r w:rsidR="00397E99" w:rsidRPr="00397E99">
        <w:rPr>
          <w:rFonts w:ascii="Times New Roman" w:hAnsi="Times New Roman"/>
          <w:b/>
          <w:sz w:val="24"/>
          <w:szCs w:val="24"/>
        </w:rPr>
        <w:t>Г.Н. Крапивин</w:t>
      </w:r>
      <w:r w:rsidR="00397E99">
        <w:rPr>
          <w:rFonts w:ascii="Times New Roman" w:hAnsi="Times New Roman"/>
          <w:sz w:val="24"/>
          <w:szCs w:val="24"/>
        </w:rPr>
        <w:t xml:space="preserve"> обратил внимание на присутствие «усадебного </w:t>
      </w:r>
      <w:proofErr w:type="spellStart"/>
      <w:r w:rsidR="00397E99">
        <w:rPr>
          <w:rFonts w:ascii="Times New Roman" w:hAnsi="Times New Roman"/>
          <w:sz w:val="24"/>
          <w:szCs w:val="24"/>
        </w:rPr>
        <w:t>топоса</w:t>
      </w:r>
      <w:proofErr w:type="spellEnd"/>
      <w:r w:rsidR="00397E99">
        <w:rPr>
          <w:rFonts w:ascii="Times New Roman" w:hAnsi="Times New Roman"/>
          <w:sz w:val="24"/>
          <w:szCs w:val="24"/>
        </w:rPr>
        <w:t xml:space="preserve">» в советской научной фантастике, на что </w:t>
      </w:r>
      <w:r w:rsidR="00397E99" w:rsidRPr="00397E99">
        <w:rPr>
          <w:rFonts w:ascii="Times New Roman" w:hAnsi="Times New Roman"/>
          <w:b/>
          <w:sz w:val="24"/>
          <w:szCs w:val="24"/>
        </w:rPr>
        <w:t>О.А. Богданов</w:t>
      </w:r>
      <w:r w:rsidR="00397E99">
        <w:rPr>
          <w:rFonts w:ascii="Times New Roman" w:hAnsi="Times New Roman"/>
          <w:b/>
          <w:sz w:val="24"/>
          <w:szCs w:val="24"/>
        </w:rPr>
        <w:t>а</w:t>
      </w:r>
      <w:r w:rsidR="00397E99">
        <w:rPr>
          <w:rFonts w:ascii="Times New Roman" w:hAnsi="Times New Roman"/>
          <w:sz w:val="24"/>
          <w:szCs w:val="24"/>
        </w:rPr>
        <w:t xml:space="preserve"> заметила, что это одна из будущих задач по «усадебным» исследованиям и привела в пример марсианскую усадьбу в фантастическом романе А.Н. Толстого «Аэлита»; кроме того, на повестке дня – семиотика </w:t>
      </w:r>
      <w:proofErr w:type="spellStart"/>
      <w:r w:rsidR="00397E99">
        <w:rPr>
          <w:rFonts w:ascii="Times New Roman" w:hAnsi="Times New Roman"/>
          <w:sz w:val="24"/>
          <w:szCs w:val="24"/>
        </w:rPr>
        <w:t>усадебно</w:t>
      </w:r>
      <w:proofErr w:type="spellEnd"/>
      <w:r w:rsidR="00397E99">
        <w:rPr>
          <w:rFonts w:ascii="Times New Roman" w:hAnsi="Times New Roman"/>
          <w:sz w:val="24"/>
          <w:szCs w:val="24"/>
        </w:rPr>
        <w:t>-дачного пространства в детективном жанре.</w:t>
      </w:r>
      <w:proofErr w:type="gramEnd"/>
      <w:r w:rsidR="00397E99">
        <w:rPr>
          <w:rFonts w:ascii="Times New Roman" w:hAnsi="Times New Roman"/>
          <w:sz w:val="24"/>
          <w:szCs w:val="24"/>
        </w:rPr>
        <w:t xml:space="preserve"> Интересные размышления вызвал доклад </w:t>
      </w:r>
      <w:r w:rsidR="00397E99" w:rsidRPr="00936F32">
        <w:rPr>
          <w:rFonts w:ascii="Times New Roman" w:hAnsi="Times New Roman"/>
          <w:b/>
          <w:sz w:val="24"/>
          <w:szCs w:val="24"/>
        </w:rPr>
        <w:t>В.Г. Андреевой</w:t>
      </w:r>
      <w:r w:rsidR="00397E99">
        <w:rPr>
          <w:rFonts w:ascii="Times New Roman" w:hAnsi="Times New Roman"/>
          <w:sz w:val="24"/>
          <w:szCs w:val="24"/>
        </w:rPr>
        <w:t xml:space="preserve"> о повести Б.К. Зайцева «Анна»</w:t>
      </w:r>
      <w:r w:rsidR="00936F32">
        <w:rPr>
          <w:rFonts w:ascii="Times New Roman" w:hAnsi="Times New Roman"/>
          <w:sz w:val="24"/>
          <w:szCs w:val="24"/>
        </w:rPr>
        <w:t xml:space="preserve"> (1929)</w:t>
      </w:r>
      <w:r w:rsidR="00397E99">
        <w:rPr>
          <w:rFonts w:ascii="Times New Roman" w:hAnsi="Times New Roman"/>
          <w:sz w:val="24"/>
          <w:szCs w:val="24"/>
        </w:rPr>
        <w:t xml:space="preserve">, которую сама докладчица считает во многом художественной неудачей писателя-эмигранта. </w:t>
      </w:r>
      <w:proofErr w:type="gramStart"/>
      <w:r w:rsidR="00936F32">
        <w:rPr>
          <w:rFonts w:ascii="Times New Roman" w:hAnsi="Times New Roman"/>
          <w:sz w:val="24"/>
          <w:szCs w:val="24"/>
        </w:rPr>
        <w:t xml:space="preserve">В связи с этим </w:t>
      </w:r>
      <w:r w:rsidR="00936F32" w:rsidRPr="00936F32">
        <w:rPr>
          <w:rFonts w:ascii="Times New Roman" w:hAnsi="Times New Roman"/>
          <w:b/>
          <w:sz w:val="24"/>
          <w:szCs w:val="24"/>
        </w:rPr>
        <w:t>О.А. Богданова</w:t>
      </w:r>
      <w:r w:rsidR="00936F32">
        <w:rPr>
          <w:rFonts w:ascii="Times New Roman" w:hAnsi="Times New Roman"/>
          <w:sz w:val="24"/>
          <w:szCs w:val="24"/>
        </w:rPr>
        <w:t xml:space="preserve"> высказала предположение о том, нет ли здесь сознательного изображения «</w:t>
      </w:r>
      <w:proofErr w:type="spellStart"/>
      <w:r w:rsidR="00936F32">
        <w:rPr>
          <w:rFonts w:ascii="Times New Roman" w:hAnsi="Times New Roman"/>
          <w:sz w:val="24"/>
          <w:szCs w:val="24"/>
        </w:rPr>
        <w:t>незолотой</w:t>
      </w:r>
      <w:proofErr w:type="spellEnd"/>
      <w:r w:rsidR="00936F32">
        <w:rPr>
          <w:rFonts w:ascii="Times New Roman" w:hAnsi="Times New Roman"/>
          <w:sz w:val="24"/>
          <w:szCs w:val="24"/>
        </w:rPr>
        <w:t xml:space="preserve"> старины», т. е. развития важной тенденции 1910-х гг. по отрицанию положительного опыта «усадебной культуры» </w:t>
      </w:r>
      <w:r w:rsidR="007C7A08">
        <w:rPr>
          <w:rFonts w:ascii="Times New Roman" w:hAnsi="Times New Roman"/>
          <w:sz w:val="24"/>
          <w:szCs w:val="24"/>
        </w:rPr>
        <w:t xml:space="preserve">(Н.С. Гумилев, А. Белый, А.Н. Толстой, Г.И. Чулков и др.) </w:t>
      </w:r>
      <w:r w:rsidR="00936F32">
        <w:rPr>
          <w:rFonts w:ascii="Times New Roman" w:hAnsi="Times New Roman"/>
          <w:sz w:val="24"/>
          <w:szCs w:val="24"/>
        </w:rPr>
        <w:t>в противовес синхронно складывавшемуся идеализирующему «усадебному мифу» Серебряного века, который ориентировался на Золотой, пушкинский, век.</w:t>
      </w:r>
      <w:proofErr w:type="gramEnd"/>
      <w:r w:rsidR="00936F32">
        <w:rPr>
          <w:rFonts w:ascii="Times New Roman" w:hAnsi="Times New Roman"/>
          <w:sz w:val="24"/>
          <w:szCs w:val="24"/>
        </w:rPr>
        <w:t xml:space="preserve"> Вызвал интерес и доклад </w:t>
      </w:r>
      <w:r w:rsidR="00936F32" w:rsidRPr="00DA27F3">
        <w:rPr>
          <w:rFonts w:ascii="Times New Roman" w:hAnsi="Times New Roman"/>
          <w:b/>
          <w:sz w:val="24"/>
          <w:szCs w:val="24"/>
        </w:rPr>
        <w:t>Д.М. Борисовой</w:t>
      </w:r>
      <w:r w:rsidR="00936F32">
        <w:rPr>
          <w:rFonts w:ascii="Times New Roman" w:hAnsi="Times New Roman"/>
          <w:sz w:val="24"/>
          <w:szCs w:val="24"/>
        </w:rPr>
        <w:t xml:space="preserve"> с сопоставлением К.Г. Паустовского и Ю.М. Нагибина, прежде всего введением нового материала и свежим взглядом на </w:t>
      </w:r>
      <w:r w:rsidR="00DA27F3">
        <w:rPr>
          <w:rFonts w:ascii="Times New Roman" w:hAnsi="Times New Roman"/>
          <w:sz w:val="24"/>
          <w:szCs w:val="24"/>
        </w:rPr>
        <w:t xml:space="preserve">дачную топику в послевоенной советской литературе, разработкой темы писательского дачного поселка как специфического и малоизученного явления в советской культуре. Доклад </w:t>
      </w:r>
      <w:r w:rsidR="00DA27F3" w:rsidRPr="00DA27F3">
        <w:rPr>
          <w:rFonts w:ascii="Times New Roman" w:hAnsi="Times New Roman"/>
          <w:b/>
          <w:sz w:val="24"/>
          <w:szCs w:val="24"/>
        </w:rPr>
        <w:t xml:space="preserve">А.Е. </w:t>
      </w:r>
      <w:proofErr w:type="spellStart"/>
      <w:r w:rsidR="00DA27F3" w:rsidRPr="00DA27F3">
        <w:rPr>
          <w:rFonts w:ascii="Times New Roman" w:hAnsi="Times New Roman"/>
          <w:b/>
          <w:sz w:val="24"/>
          <w:szCs w:val="24"/>
        </w:rPr>
        <w:t>Агратина</w:t>
      </w:r>
      <w:proofErr w:type="spellEnd"/>
      <w:r w:rsidR="00DA27F3">
        <w:rPr>
          <w:rFonts w:ascii="Times New Roman" w:hAnsi="Times New Roman"/>
          <w:sz w:val="24"/>
          <w:szCs w:val="24"/>
        </w:rPr>
        <w:t xml:space="preserve">, построенный на научном диалоге с коллегами по проекту, вызвал их благодарность и заинтересованное внимание. В связи с этим руководитель проекта </w:t>
      </w:r>
      <w:r w:rsidR="00DA27F3" w:rsidRPr="00DA27F3">
        <w:rPr>
          <w:rFonts w:ascii="Times New Roman" w:hAnsi="Times New Roman"/>
          <w:b/>
          <w:sz w:val="24"/>
          <w:szCs w:val="24"/>
        </w:rPr>
        <w:t>О.А. Богданова</w:t>
      </w:r>
      <w:r w:rsidR="00DA27F3">
        <w:rPr>
          <w:rFonts w:ascii="Times New Roman" w:hAnsi="Times New Roman"/>
          <w:sz w:val="24"/>
          <w:szCs w:val="24"/>
        </w:rPr>
        <w:t xml:space="preserve"> подчеркнула важность работы в команде, учета и использования результатов друг друга, практической научной взаимопомощи и поддержки. Все согласились с тем, что за годы реализации проекта РНФ в ИМЛИ РАН сложился продуктивный, дееспособный научный коллектив, при разнообразии и определенной автономности интересов каждого представляющий собой очевидное научное целое, направленное на решение большой совместной задачи.</w:t>
      </w:r>
    </w:p>
    <w:p w:rsidR="000421BD" w:rsidRDefault="00C17226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226">
        <w:rPr>
          <w:rFonts w:ascii="Times New Roman" w:hAnsi="Times New Roman"/>
          <w:sz w:val="24"/>
          <w:szCs w:val="24"/>
        </w:rPr>
        <w:t xml:space="preserve">Таким образом, конференция продемонстрировала </w:t>
      </w:r>
      <w:r>
        <w:rPr>
          <w:rFonts w:ascii="Times New Roman" w:hAnsi="Times New Roman"/>
          <w:sz w:val="24"/>
          <w:szCs w:val="24"/>
        </w:rPr>
        <w:t xml:space="preserve">спектр основной проблематики и тематики, разрабатывавшейся в проекте в течение трех лет его реализации в ИМЛИ РАН, и дала возможность заинтересованным слушателям познакомиться с его основными результатами по трем главным направлениям работы – теоретико-методологическому (в докладах О.А. Богдановой и А.Е. </w:t>
      </w:r>
      <w:proofErr w:type="spellStart"/>
      <w:r>
        <w:rPr>
          <w:rFonts w:ascii="Times New Roman" w:hAnsi="Times New Roman"/>
          <w:sz w:val="24"/>
          <w:szCs w:val="24"/>
        </w:rPr>
        <w:t>Агратина</w:t>
      </w:r>
      <w:proofErr w:type="spellEnd"/>
      <w:r>
        <w:rPr>
          <w:rFonts w:ascii="Times New Roman" w:hAnsi="Times New Roman"/>
          <w:sz w:val="24"/>
          <w:szCs w:val="24"/>
        </w:rPr>
        <w:t>), междисциплинарному (в докладах Е.Е. Дмитриевой, Н.В. Михаленко, М.В. Скороходова) и компаративному</w:t>
      </w:r>
      <w:proofErr w:type="gramEnd"/>
      <w:r>
        <w:rPr>
          <w:rFonts w:ascii="Times New Roman" w:hAnsi="Times New Roman"/>
          <w:sz w:val="24"/>
          <w:szCs w:val="24"/>
        </w:rPr>
        <w:t xml:space="preserve"> (в докладах Г.А. </w:t>
      </w:r>
      <w:proofErr w:type="spellStart"/>
      <w:r>
        <w:rPr>
          <w:rFonts w:ascii="Times New Roman" w:hAnsi="Times New Roman"/>
          <w:sz w:val="24"/>
          <w:szCs w:val="24"/>
        </w:rPr>
        <w:t>Велигорского</w:t>
      </w:r>
      <w:proofErr w:type="spellEnd"/>
      <w:r>
        <w:rPr>
          <w:rFonts w:ascii="Times New Roman" w:hAnsi="Times New Roman"/>
          <w:sz w:val="24"/>
          <w:szCs w:val="24"/>
        </w:rPr>
        <w:t>, В.Г. Андреевой</w:t>
      </w:r>
      <w:r w:rsidR="000D68AF">
        <w:rPr>
          <w:rFonts w:ascii="Times New Roman" w:hAnsi="Times New Roman"/>
          <w:sz w:val="24"/>
          <w:szCs w:val="24"/>
        </w:rPr>
        <w:t>). Особо следует отметить исследования по усадьбе</w:t>
      </w:r>
      <w:r>
        <w:rPr>
          <w:rFonts w:ascii="Times New Roman" w:hAnsi="Times New Roman"/>
          <w:sz w:val="24"/>
          <w:szCs w:val="24"/>
        </w:rPr>
        <w:t xml:space="preserve"> </w:t>
      </w:r>
      <w:r w:rsidR="000D68AF">
        <w:rPr>
          <w:rFonts w:ascii="Times New Roman" w:hAnsi="Times New Roman"/>
          <w:sz w:val="24"/>
          <w:szCs w:val="24"/>
        </w:rPr>
        <w:t xml:space="preserve">и даче в литературе СССР (в докладах Е.Ю. </w:t>
      </w:r>
      <w:proofErr w:type="spellStart"/>
      <w:r w:rsidR="000D68AF">
        <w:rPr>
          <w:rFonts w:ascii="Times New Roman" w:hAnsi="Times New Roman"/>
          <w:sz w:val="24"/>
          <w:szCs w:val="24"/>
        </w:rPr>
        <w:t>Кнорре</w:t>
      </w:r>
      <w:proofErr w:type="spellEnd"/>
      <w:r w:rsidR="000D68AF">
        <w:rPr>
          <w:rFonts w:ascii="Times New Roman" w:hAnsi="Times New Roman"/>
          <w:sz w:val="24"/>
          <w:szCs w:val="24"/>
        </w:rPr>
        <w:t>, Д.М. Борисовой).</w:t>
      </w:r>
    </w:p>
    <w:p w:rsidR="00C00824" w:rsidRDefault="00C00824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BE2471" w:rsidRPr="008E1A38" w:rsidRDefault="000D68AF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об И</w:t>
      </w:r>
      <w:r w:rsidR="00D27057" w:rsidRPr="00D27057">
        <w:rPr>
          <w:rFonts w:ascii="Times New Roman" w:hAnsi="Times New Roman"/>
          <w:sz w:val="24"/>
          <w:szCs w:val="24"/>
        </w:rPr>
        <w:t>тогов</w:t>
      </w:r>
      <w:r w:rsidR="00BF7B53">
        <w:rPr>
          <w:rFonts w:ascii="Times New Roman" w:hAnsi="Times New Roman"/>
          <w:sz w:val="24"/>
          <w:szCs w:val="24"/>
        </w:rPr>
        <w:t>ой</w:t>
      </w:r>
      <w:r w:rsidR="00D27057" w:rsidRPr="00D27057">
        <w:rPr>
          <w:rFonts w:ascii="Times New Roman" w:hAnsi="Times New Roman"/>
          <w:sz w:val="24"/>
          <w:szCs w:val="24"/>
        </w:rPr>
        <w:t xml:space="preserve"> конференци</w:t>
      </w:r>
      <w:r w:rsidR="00BF7B53">
        <w:rPr>
          <w:rFonts w:ascii="Times New Roman" w:hAnsi="Times New Roman"/>
          <w:sz w:val="24"/>
          <w:szCs w:val="24"/>
        </w:rPr>
        <w:t>и</w:t>
      </w:r>
      <w:r w:rsidR="00D27057" w:rsidRPr="00D27057">
        <w:rPr>
          <w:rFonts w:ascii="Times New Roman" w:hAnsi="Times New Roman"/>
          <w:sz w:val="24"/>
          <w:szCs w:val="24"/>
        </w:rPr>
        <w:t xml:space="preserve"> «Русская усадьба и будущее отечественной культуры» </w:t>
      </w:r>
      <w:r w:rsidR="00BE2471" w:rsidRPr="008E1A38">
        <w:rPr>
          <w:rFonts w:ascii="Times New Roman" w:hAnsi="Times New Roman"/>
          <w:sz w:val="24"/>
          <w:szCs w:val="24"/>
        </w:rPr>
        <w:t xml:space="preserve">опубликован на сайте проекта РНФ </w:t>
      </w:r>
      <w:r w:rsidR="00AE19CB" w:rsidRPr="008E1A38">
        <w:rPr>
          <w:rFonts w:ascii="Times New Roman" w:hAnsi="Times New Roman"/>
          <w:sz w:val="24"/>
          <w:szCs w:val="24"/>
        </w:rPr>
        <w:t xml:space="preserve">№ </w:t>
      </w:r>
      <w:r w:rsidR="00D27057" w:rsidRPr="00D27057">
        <w:rPr>
          <w:rFonts w:ascii="Times New Roman" w:hAnsi="Times New Roman"/>
          <w:sz w:val="24"/>
          <w:szCs w:val="24"/>
        </w:rPr>
        <w:t>22-18-00051</w:t>
      </w:r>
      <w:r w:rsidR="00AE19CB" w:rsidRPr="008E1A38">
        <w:rPr>
          <w:rFonts w:ascii="Times New Roman" w:hAnsi="Times New Roman"/>
          <w:sz w:val="24"/>
          <w:szCs w:val="24"/>
        </w:rPr>
        <w:t xml:space="preserve"> и </w:t>
      </w:r>
      <w:r w:rsidR="00BF7B53">
        <w:rPr>
          <w:rFonts w:ascii="Times New Roman" w:hAnsi="Times New Roman"/>
          <w:sz w:val="24"/>
          <w:szCs w:val="24"/>
        </w:rPr>
        <w:t xml:space="preserve">на </w:t>
      </w:r>
      <w:r w:rsidR="00AE19CB" w:rsidRPr="008E1A38">
        <w:rPr>
          <w:rFonts w:ascii="Times New Roman" w:hAnsi="Times New Roman"/>
          <w:sz w:val="24"/>
          <w:szCs w:val="24"/>
        </w:rPr>
        <w:t>портале ИМЛИ РАН</w:t>
      </w:r>
      <w:r w:rsidR="00BE2471" w:rsidRPr="008E1A38">
        <w:rPr>
          <w:rFonts w:ascii="Times New Roman" w:hAnsi="Times New Roman"/>
          <w:sz w:val="24"/>
          <w:szCs w:val="24"/>
        </w:rPr>
        <w:t>.</w:t>
      </w:r>
    </w:p>
    <w:p w:rsidR="00C00824" w:rsidRDefault="00C00824" w:rsidP="00AE7AE5">
      <w:pPr>
        <w:spacing w:after="0" w:line="360" w:lineRule="auto"/>
        <w:ind w:left="-567" w:right="283"/>
        <w:jc w:val="both"/>
      </w:pPr>
    </w:p>
    <w:p w:rsidR="006432AF" w:rsidRPr="008E1A38" w:rsidRDefault="00CA4F0C" w:rsidP="00AE7AE5">
      <w:pPr>
        <w:spacing w:after="0" w:line="36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://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imli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="006432AF" w:rsidRPr="008E1A38">
        <w:rPr>
          <w:rFonts w:ascii="Times New Roman" w:hAnsi="Times New Roman"/>
          <w:sz w:val="24"/>
          <w:szCs w:val="24"/>
        </w:rPr>
        <w:t xml:space="preserve"> </w:t>
      </w:r>
    </w:p>
    <w:p w:rsidR="006432AF" w:rsidRPr="008E1A38" w:rsidRDefault="00CA4F0C" w:rsidP="00AE7AE5">
      <w:pPr>
        <w:spacing w:after="0" w:line="360" w:lineRule="auto"/>
        <w:ind w:left="-567" w:right="283"/>
        <w:jc w:val="both"/>
        <w:rPr>
          <w:rFonts w:ascii="Times New Roman" w:hAnsi="Times New Roman"/>
          <w:color w:val="7030A0"/>
          <w:sz w:val="24"/>
          <w:szCs w:val="24"/>
        </w:rPr>
      </w:pPr>
      <w:hyperlink r:id="rId9" w:history="1"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://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litusadba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imli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="006432AF" w:rsidRPr="008E1A38">
        <w:rPr>
          <w:rFonts w:ascii="Times New Roman" w:hAnsi="Times New Roman"/>
          <w:color w:val="7030A0"/>
          <w:sz w:val="24"/>
          <w:szCs w:val="24"/>
        </w:rPr>
        <w:t xml:space="preserve">  </w:t>
      </w:r>
    </w:p>
    <w:p w:rsidR="009147AE" w:rsidRPr="008E1A38" w:rsidRDefault="009147AE" w:rsidP="00AE7AE5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BE2471" w:rsidRPr="00ED0028" w:rsidRDefault="00BE2471" w:rsidP="00AE7AE5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Отчет подготовил </w:t>
      </w:r>
      <w:r w:rsidR="00D27057">
        <w:rPr>
          <w:rFonts w:ascii="Times New Roman" w:eastAsia="Times New Roman" w:hAnsi="Times New Roman"/>
          <w:i/>
          <w:sz w:val="24"/>
          <w:szCs w:val="24"/>
          <w:lang w:eastAsia="ru-RU"/>
        </w:rPr>
        <w:t>Г</w:t>
      </w:r>
      <w:r w:rsidR="00C76923"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="00D27057">
        <w:rPr>
          <w:rFonts w:ascii="Times New Roman" w:eastAsia="Times New Roman" w:hAnsi="Times New Roman"/>
          <w:i/>
          <w:sz w:val="24"/>
          <w:szCs w:val="24"/>
          <w:lang w:eastAsia="ru-RU"/>
        </w:rPr>
        <w:t>А</w:t>
      </w:r>
      <w:r w:rsidR="00C76923"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proofErr w:type="spellStart"/>
      <w:r w:rsidR="00D27057">
        <w:rPr>
          <w:rFonts w:ascii="Times New Roman" w:eastAsia="Times New Roman" w:hAnsi="Times New Roman"/>
          <w:i/>
          <w:sz w:val="24"/>
          <w:szCs w:val="24"/>
          <w:lang w:eastAsia="ru-RU"/>
        </w:rPr>
        <w:t>Велигорский</w:t>
      </w:r>
      <w:proofErr w:type="spellEnd"/>
      <w:r w:rsidR="0011153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при участии</w:t>
      </w:r>
      <w:r w:rsidR="00521C91"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О.А. Богданов</w:t>
      </w:r>
      <w:r w:rsidR="000D68AF">
        <w:rPr>
          <w:rFonts w:ascii="Times New Roman" w:eastAsia="Times New Roman" w:hAnsi="Times New Roman"/>
          <w:i/>
          <w:sz w:val="24"/>
          <w:szCs w:val="24"/>
          <w:lang w:eastAsia="ru-RU"/>
        </w:rPr>
        <w:t>ой</w:t>
      </w:r>
    </w:p>
    <w:sectPr w:rsidR="00BE2471" w:rsidRPr="00ED0028" w:rsidSect="00D22FD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0C" w:rsidRDefault="00CA4F0C" w:rsidP="00893605">
      <w:pPr>
        <w:spacing w:after="0" w:line="240" w:lineRule="auto"/>
      </w:pPr>
      <w:r>
        <w:separator/>
      </w:r>
    </w:p>
  </w:endnote>
  <w:endnote w:type="continuationSeparator" w:id="0">
    <w:p w:rsidR="00CA4F0C" w:rsidRDefault="00CA4F0C" w:rsidP="0089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IT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MS Gothic"/>
    <w:charset w:val="80"/>
    <w:family w:val="auto"/>
    <w:pitch w:val="default"/>
  </w:font>
  <w:font w:name="TimesNewRoman">
    <w:altName w:val="Yu Gothic"/>
    <w:charset w:val="80"/>
    <w:family w:val="auto"/>
    <w:pitch w:val="default"/>
  </w:font>
  <w:font w:name="OctavaOSC">
    <w:altName w:val="MS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236" w:rsidRDefault="00BC023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F418C">
      <w:rPr>
        <w:noProof/>
      </w:rPr>
      <w:t>3</w:t>
    </w:r>
    <w:r>
      <w:rPr>
        <w:noProof/>
      </w:rPr>
      <w:fldChar w:fldCharType="end"/>
    </w:r>
  </w:p>
  <w:p w:rsidR="00BC0236" w:rsidRDefault="00BC02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0C" w:rsidRDefault="00CA4F0C" w:rsidP="00893605">
      <w:pPr>
        <w:spacing w:after="0" w:line="240" w:lineRule="auto"/>
      </w:pPr>
      <w:r>
        <w:separator/>
      </w:r>
    </w:p>
  </w:footnote>
  <w:footnote w:type="continuationSeparator" w:id="0">
    <w:p w:rsidR="00CA4F0C" w:rsidRDefault="00CA4F0C" w:rsidP="0089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90177"/>
    <w:multiLevelType w:val="multilevel"/>
    <w:tmpl w:val="BFEC69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2F46574A"/>
    <w:multiLevelType w:val="hybridMultilevel"/>
    <w:tmpl w:val="1AF456F4"/>
    <w:lvl w:ilvl="0" w:tplc="6980E3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66DBF"/>
    <w:multiLevelType w:val="hybridMultilevel"/>
    <w:tmpl w:val="45D216D6"/>
    <w:lvl w:ilvl="0" w:tplc="959AC506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>
    <w:nsid w:val="6E021B41"/>
    <w:multiLevelType w:val="hybridMultilevel"/>
    <w:tmpl w:val="9FDC63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06680"/>
    <w:multiLevelType w:val="hybridMultilevel"/>
    <w:tmpl w:val="6896C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54739"/>
    <w:multiLevelType w:val="hybridMultilevel"/>
    <w:tmpl w:val="A40C0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AD5"/>
    <w:rsid w:val="00000CAD"/>
    <w:rsid w:val="00004D9F"/>
    <w:rsid w:val="00004F30"/>
    <w:rsid w:val="00005D1A"/>
    <w:rsid w:val="000065D0"/>
    <w:rsid w:val="000072A8"/>
    <w:rsid w:val="00012BEE"/>
    <w:rsid w:val="00012FFB"/>
    <w:rsid w:val="00016D58"/>
    <w:rsid w:val="000203EE"/>
    <w:rsid w:val="0002049E"/>
    <w:rsid w:val="00022B32"/>
    <w:rsid w:val="00026627"/>
    <w:rsid w:val="00031F71"/>
    <w:rsid w:val="00032619"/>
    <w:rsid w:val="000335E4"/>
    <w:rsid w:val="000376F3"/>
    <w:rsid w:val="000400C1"/>
    <w:rsid w:val="00040860"/>
    <w:rsid w:val="000418A9"/>
    <w:rsid w:val="00041C7A"/>
    <w:rsid w:val="000421BD"/>
    <w:rsid w:val="0004392C"/>
    <w:rsid w:val="000458AC"/>
    <w:rsid w:val="00050D88"/>
    <w:rsid w:val="00056DBF"/>
    <w:rsid w:val="000572E1"/>
    <w:rsid w:val="00057520"/>
    <w:rsid w:val="00060DA4"/>
    <w:rsid w:val="00061514"/>
    <w:rsid w:val="000647EE"/>
    <w:rsid w:val="0006657F"/>
    <w:rsid w:val="00066BE9"/>
    <w:rsid w:val="00066BFC"/>
    <w:rsid w:val="00070CBF"/>
    <w:rsid w:val="000712DC"/>
    <w:rsid w:val="000776AB"/>
    <w:rsid w:val="00082443"/>
    <w:rsid w:val="00082FB1"/>
    <w:rsid w:val="0008307D"/>
    <w:rsid w:val="0008549B"/>
    <w:rsid w:val="00085BCA"/>
    <w:rsid w:val="00087F1E"/>
    <w:rsid w:val="0009464C"/>
    <w:rsid w:val="000962AF"/>
    <w:rsid w:val="000A1E61"/>
    <w:rsid w:val="000A3901"/>
    <w:rsid w:val="000A3F29"/>
    <w:rsid w:val="000A75A3"/>
    <w:rsid w:val="000B02CF"/>
    <w:rsid w:val="000B1169"/>
    <w:rsid w:val="000C1737"/>
    <w:rsid w:val="000C17E8"/>
    <w:rsid w:val="000C2003"/>
    <w:rsid w:val="000C4561"/>
    <w:rsid w:val="000C5104"/>
    <w:rsid w:val="000C594E"/>
    <w:rsid w:val="000D137A"/>
    <w:rsid w:val="000D18F6"/>
    <w:rsid w:val="000D36FD"/>
    <w:rsid w:val="000D3DD9"/>
    <w:rsid w:val="000D462F"/>
    <w:rsid w:val="000D4F71"/>
    <w:rsid w:val="000D68AF"/>
    <w:rsid w:val="000D7700"/>
    <w:rsid w:val="000E0DFE"/>
    <w:rsid w:val="000E342D"/>
    <w:rsid w:val="000E3654"/>
    <w:rsid w:val="000E522B"/>
    <w:rsid w:val="000E71BD"/>
    <w:rsid w:val="000F0FE5"/>
    <w:rsid w:val="000F38B5"/>
    <w:rsid w:val="00101C12"/>
    <w:rsid w:val="00102291"/>
    <w:rsid w:val="00103CB0"/>
    <w:rsid w:val="0010610E"/>
    <w:rsid w:val="00107050"/>
    <w:rsid w:val="00111535"/>
    <w:rsid w:val="00111DD9"/>
    <w:rsid w:val="00112DA1"/>
    <w:rsid w:val="00115C79"/>
    <w:rsid w:val="001173CE"/>
    <w:rsid w:val="00121D6B"/>
    <w:rsid w:val="001235CB"/>
    <w:rsid w:val="00130570"/>
    <w:rsid w:val="0013093B"/>
    <w:rsid w:val="001327C4"/>
    <w:rsid w:val="00132D10"/>
    <w:rsid w:val="00132FAB"/>
    <w:rsid w:val="00135006"/>
    <w:rsid w:val="0013727E"/>
    <w:rsid w:val="00140231"/>
    <w:rsid w:val="001425E6"/>
    <w:rsid w:val="00142D75"/>
    <w:rsid w:val="00143C30"/>
    <w:rsid w:val="00143D55"/>
    <w:rsid w:val="00144414"/>
    <w:rsid w:val="0014750C"/>
    <w:rsid w:val="001525E8"/>
    <w:rsid w:val="00152D22"/>
    <w:rsid w:val="00154160"/>
    <w:rsid w:val="001569AE"/>
    <w:rsid w:val="00156B45"/>
    <w:rsid w:val="00160889"/>
    <w:rsid w:val="00161610"/>
    <w:rsid w:val="001619AC"/>
    <w:rsid w:val="00162203"/>
    <w:rsid w:val="00164440"/>
    <w:rsid w:val="00165C03"/>
    <w:rsid w:val="00170446"/>
    <w:rsid w:val="00170691"/>
    <w:rsid w:val="001725B9"/>
    <w:rsid w:val="00176004"/>
    <w:rsid w:val="0018217B"/>
    <w:rsid w:val="001847CC"/>
    <w:rsid w:val="00185A4C"/>
    <w:rsid w:val="00185FEE"/>
    <w:rsid w:val="00186EA1"/>
    <w:rsid w:val="001910A7"/>
    <w:rsid w:val="001915C1"/>
    <w:rsid w:val="00191B65"/>
    <w:rsid w:val="001953C4"/>
    <w:rsid w:val="00195B88"/>
    <w:rsid w:val="001A20E0"/>
    <w:rsid w:val="001A3337"/>
    <w:rsid w:val="001A66AE"/>
    <w:rsid w:val="001B1FE5"/>
    <w:rsid w:val="001B2A03"/>
    <w:rsid w:val="001B4666"/>
    <w:rsid w:val="001B60C0"/>
    <w:rsid w:val="001B634B"/>
    <w:rsid w:val="001B79D2"/>
    <w:rsid w:val="001C0607"/>
    <w:rsid w:val="001C0A3D"/>
    <w:rsid w:val="001C181E"/>
    <w:rsid w:val="001C1D4F"/>
    <w:rsid w:val="001C29E5"/>
    <w:rsid w:val="001E0CB4"/>
    <w:rsid w:val="001E33C0"/>
    <w:rsid w:val="002001EA"/>
    <w:rsid w:val="00203AC1"/>
    <w:rsid w:val="00207969"/>
    <w:rsid w:val="00212D02"/>
    <w:rsid w:val="002133A8"/>
    <w:rsid w:val="002168F5"/>
    <w:rsid w:val="002179B9"/>
    <w:rsid w:val="0022099F"/>
    <w:rsid w:val="00221729"/>
    <w:rsid w:val="002245C3"/>
    <w:rsid w:val="00224CA5"/>
    <w:rsid w:val="002256D5"/>
    <w:rsid w:val="00230FD0"/>
    <w:rsid w:val="00237F06"/>
    <w:rsid w:val="0024214B"/>
    <w:rsid w:val="00242D93"/>
    <w:rsid w:val="00243E44"/>
    <w:rsid w:val="00250184"/>
    <w:rsid w:val="002517BD"/>
    <w:rsid w:val="00251AB5"/>
    <w:rsid w:val="00256187"/>
    <w:rsid w:val="00264500"/>
    <w:rsid w:val="002714CB"/>
    <w:rsid w:val="00282180"/>
    <w:rsid w:val="00290EF9"/>
    <w:rsid w:val="002918DD"/>
    <w:rsid w:val="002A2B6F"/>
    <w:rsid w:val="002A3891"/>
    <w:rsid w:val="002A3B1E"/>
    <w:rsid w:val="002B0339"/>
    <w:rsid w:val="002B0416"/>
    <w:rsid w:val="002B0EFB"/>
    <w:rsid w:val="002B2364"/>
    <w:rsid w:val="002B3946"/>
    <w:rsid w:val="002B534C"/>
    <w:rsid w:val="002B597E"/>
    <w:rsid w:val="002B64C7"/>
    <w:rsid w:val="002C0A1B"/>
    <w:rsid w:val="002C316D"/>
    <w:rsid w:val="002C3C74"/>
    <w:rsid w:val="002C4B04"/>
    <w:rsid w:val="002C6EF2"/>
    <w:rsid w:val="002D0702"/>
    <w:rsid w:val="002D17C5"/>
    <w:rsid w:val="002D29D5"/>
    <w:rsid w:val="002D3942"/>
    <w:rsid w:val="002D77B9"/>
    <w:rsid w:val="002E094D"/>
    <w:rsid w:val="002E4999"/>
    <w:rsid w:val="002E6062"/>
    <w:rsid w:val="002E7CDF"/>
    <w:rsid w:val="002E7E79"/>
    <w:rsid w:val="002F5192"/>
    <w:rsid w:val="002F6C6C"/>
    <w:rsid w:val="00300552"/>
    <w:rsid w:val="0030202D"/>
    <w:rsid w:val="0030203A"/>
    <w:rsid w:val="003040C3"/>
    <w:rsid w:val="00304653"/>
    <w:rsid w:val="003060E6"/>
    <w:rsid w:val="00312E48"/>
    <w:rsid w:val="003141E1"/>
    <w:rsid w:val="003152AD"/>
    <w:rsid w:val="0031559F"/>
    <w:rsid w:val="0031735E"/>
    <w:rsid w:val="003229E5"/>
    <w:rsid w:val="00327EA4"/>
    <w:rsid w:val="00332870"/>
    <w:rsid w:val="00334E56"/>
    <w:rsid w:val="00335C95"/>
    <w:rsid w:val="003363BC"/>
    <w:rsid w:val="003367A5"/>
    <w:rsid w:val="003373DA"/>
    <w:rsid w:val="00340FFA"/>
    <w:rsid w:val="00347F10"/>
    <w:rsid w:val="003542A5"/>
    <w:rsid w:val="00355384"/>
    <w:rsid w:val="003560DD"/>
    <w:rsid w:val="00356361"/>
    <w:rsid w:val="00357C4E"/>
    <w:rsid w:val="00363D3A"/>
    <w:rsid w:val="00363E56"/>
    <w:rsid w:val="00366E99"/>
    <w:rsid w:val="00367F99"/>
    <w:rsid w:val="00370369"/>
    <w:rsid w:val="0037141A"/>
    <w:rsid w:val="00373D42"/>
    <w:rsid w:val="00374F32"/>
    <w:rsid w:val="00375AE1"/>
    <w:rsid w:val="003770B7"/>
    <w:rsid w:val="00377648"/>
    <w:rsid w:val="003801A5"/>
    <w:rsid w:val="00381381"/>
    <w:rsid w:val="003815ED"/>
    <w:rsid w:val="003818A4"/>
    <w:rsid w:val="00383B4E"/>
    <w:rsid w:val="003842F1"/>
    <w:rsid w:val="00392EA4"/>
    <w:rsid w:val="003946E1"/>
    <w:rsid w:val="003966A8"/>
    <w:rsid w:val="00397C3D"/>
    <w:rsid w:val="00397E99"/>
    <w:rsid w:val="003A2A52"/>
    <w:rsid w:val="003A627E"/>
    <w:rsid w:val="003B03E0"/>
    <w:rsid w:val="003B0EC6"/>
    <w:rsid w:val="003B164F"/>
    <w:rsid w:val="003B2F08"/>
    <w:rsid w:val="003B479D"/>
    <w:rsid w:val="003B499E"/>
    <w:rsid w:val="003B49C5"/>
    <w:rsid w:val="003B49CC"/>
    <w:rsid w:val="003B6BD6"/>
    <w:rsid w:val="003C0E62"/>
    <w:rsid w:val="003C0F8C"/>
    <w:rsid w:val="003C696D"/>
    <w:rsid w:val="003C725F"/>
    <w:rsid w:val="003D4E6D"/>
    <w:rsid w:val="003D5086"/>
    <w:rsid w:val="003D738B"/>
    <w:rsid w:val="003E1C48"/>
    <w:rsid w:val="003E48EB"/>
    <w:rsid w:val="003E6148"/>
    <w:rsid w:val="003E77E1"/>
    <w:rsid w:val="003F27A4"/>
    <w:rsid w:val="003F2E05"/>
    <w:rsid w:val="003F3BFF"/>
    <w:rsid w:val="003F475B"/>
    <w:rsid w:val="003F4B37"/>
    <w:rsid w:val="00402514"/>
    <w:rsid w:val="004075F9"/>
    <w:rsid w:val="004107D9"/>
    <w:rsid w:val="00414F0B"/>
    <w:rsid w:val="004178D6"/>
    <w:rsid w:val="00417FB4"/>
    <w:rsid w:val="004205A6"/>
    <w:rsid w:val="004238F5"/>
    <w:rsid w:val="00426B0A"/>
    <w:rsid w:val="00436833"/>
    <w:rsid w:val="004372E9"/>
    <w:rsid w:val="00441A63"/>
    <w:rsid w:val="00444763"/>
    <w:rsid w:val="00453C9E"/>
    <w:rsid w:val="00455B85"/>
    <w:rsid w:val="0046135B"/>
    <w:rsid w:val="004616D0"/>
    <w:rsid w:val="00463191"/>
    <w:rsid w:val="00465A9C"/>
    <w:rsid w:val="00470619"/>
    <w:rsid w:val="00470698"/>
    <w:rsid w:val="0047260C"/>
    <w:rsid w:val="00473953"/>
    <w:rsid w:val="0047467C"/>
    <w:rsid w:val="0047745C"/>
    <w:rsid w:val="0048034B"/>
    <w:rsid w:val="00483829"/>
    <w:rsid w:val="00483C11"/>
    <w:rsid w:val="004853F0"/>
    <w:rsid w:val="0048564C"/>
    <w:rsid w:val="00487AE2"/>
    <w:rsid w:val="004907E6"/>
    <w:rsid w:val="004920D2"/>
    <w:rsid w:val="00494192"/>
    <w:rsid w:val="00495F0B"/>
    <w:rsid w:val="00496D05"/>
    <w:rsid w:val="00497AF6"/>
    <w:rsid w:val="004A0DB9"/>
    <w:rsid w:val="004A11B9"/>
    <w:rsid w:val="004B3E9A"/>
    <w:rsid w:val="004B5A85"/>
    <w:rsid w:val="004B72C0"/>
    <w:rsid w:val="004C0818"/>
    <w:rsid w:val="004C3C0B"/>
    <w:rsid w:val="004C6306"/>
    <w:rsid w:val="004C6F6F"/>
    <w:rsid w:val="004D12E9"/>
    <w:rsid w:val="004D196F"/>
    <w:rsid w:val="004D2341"/>
    <w:rsid w:val="004D3D02"/>
    <w:rsid w:val="004D4564"/>
    <w:rsid w:val="004D5EA5"/>
    <w:rsid w:val="004E06A2"/>
    <w:rsid w:val="004E12F9"/>
    <w:rsid w:val="004E1A88"/>
    <w:rsid w:val="004E2B10"/>
    <w:rsid w:val="004E3931"/>
    <w:rsid w:val="004E408F"/>
    <w:rsid w:val="004E409F"/>
    <w:rsid w:val="004E6120"/>
    <w:rsid w:val="004F77BC"/>
    <w:rsid w:val="005001FE"/>
    <w:rsid w:val="005054D5"/>
    <w:rsid w:val="00505BAC"/>
    <w:rsid w:val="00510435"/>
    <w:rsid w:val="005126E4"/>
    <w:rsid w:val="00516428"/>
    <w:rsid w:val="005217CF"/>
    <w:rsid w:val="00521C91"/>
    <w:rsid w:val="0052280D"/>
    <w:rsid w:val="0052394F"/>
    <w:rsid w:val="00525E80"/>
    <w:rsid w:val="00527286"/>
    <w:rsid w:val="00527E00"/>
    <w:rsid w:val="00531029"/>
    <w:rsid w:val="00532123"/>
    <w:rsid w:val="0053530D"/>
    <w:rsid w:val="00541DF1"/>
    <w:rsid w:val="005444C0"/>
    <w:rsid w:val="005453DA"/>
    <w:rsid w:val="00545940"/>
    <w:rsid w:val="00547FC1"/>
    <w:rsid w:val="0055360E"/>
    <w:rsid w:val="00554E56"/>
    <w:rsid w:val="00557503"/>
    <w:rsid w:val="00565666"/>
    <w:rsid w:val="00570DDE"/>
    <w:rsid w:val="0057243F"/>
    <w:rsid w:val="00572DAF"/>
    <w:rsid w:val="00575F2E"/>
    <w:rsid w:val="00585126"/>
    <w:rsid w:val="00593878"/>
    <w:rsid w:val="005959C8"/>
    <w:rsid w:val="00597CA5"/>
    <w:rsid w:val="005A1157"/>
    <w:rsid w:val="005A3547"/>
    <w:rsid w:val="005A74BC"/>
    <w:rsid w:val="005A7587"/>
    <w:rsid w:val="005A78A6"/>
    <w:rsid w:val="005A7C20"/>
    <w:rsid w:val="005B1305"/>
    <w:rsid w:val="005B1DBA"/>
    <w:rsid w:val="005B28A3"/>
    <w:rsid w:val="005B35FE"/>
    <w:rsid w:val="005B3FD5"/>
    <w:rsid w:val="005C16B9"/>
    <w:rsid w:val="005C2987"/>
    <w:rsid w:val="005C2F34"/>
    <w:rsid w:val="005C4242"/>
    <w:rsid w:val="005C585B"/>
    <w:rsid w:val="005C6314"/>
    <w:rsid w:val="005D1C8B"/>
    <w:rsid w:val="005D3829"/>
    <w:rsid w:val="005E054B"/>
    <w:rsid w:val="005E0718"/>
    <w:rsid w:val="005E0C8B"/>
    <w:rsid w:val="005E2FE2"/>
    <w:rsid w:val="005E3803"/>
    <w:rsid w:val="005E5999"/>
    <w:rsid w:val="005F43D5"/>
    <w:rsid w:val="005F5776"/>
    <w:rsid w:val="00600421"/>
    <w:rsid w:val="006009F2"/>
    <w:rsid w:val="00600AE8"/>
    <w:rsid w:val="006011A8"/>
    <w:rsid w:val="00603303"/>
    <w:rsid w:val="006064BF"/>
    <w:rsid w:val="006107D5"/>
    <w:rsid w:val="00614B68"/>
    <w:rsid w:val="006169EC"/>
    <w:rsid w:val="00617690"/>
    <w:rsid w:val="00625E35"/>
    <w:rsid w:val="006318A7"/>
    <w:rsid w:val="006324C0"/>
    <w:rsid w:val="00635467"/>
    <w:rsid w:val="0063607A"/>
    <w:rsid w:val="00641909"/>
    <w:rsid w:val="006432AF"/>
    <w:rsid w:val="00644748"/>
    <w:rsid w:val="00644CB5"/>
    <w:rsid w:val="00646559"/>
    <w:rsid w:val="00647044"/>
    <w:rsid w:val="00647BAD"/>
    <w:rsid w:val="00650820"/>
    <w:rsid w:val="00650DA9"/>
    <w:rsid w:val="00653A32"/>
    <w:rsid w:val="00654C35"/>
    <w:rsid w:val="00655CBA"/>
    <w:rsid w:val="00656261"/>
    <w:rsid w:val="0066000D"/>
    <w:rsid w:val="0066104B"/>
    <w:rsid w:val="006625A2"/>
    <w:rsid w:val="00662A78"/>
    <w:rsid w:val="00665F84"/>
    <w:rsid w:val="00665FF4"/>
    <w:rsid w:val="00671A3E"/>
    <w:rsid w:val="0067220E"/>
    <w:rsid w:val="0067240A"/>
    <w:rsid w:val="006730CD"/>
    <w:rsid w:val="0067533B"/>
    <w:rsid w:val="0068126A"/>
    <w:rsid w:val="006815CE"/>
    <w:rsid w:val="00681B15"/>
    <w:rsid w:val="00681C2C"/>
    <w:rsid w:val="006829A1"/>
    <w:rsid w:val="00683091"/>
    <w:rsid w:val="00683576"/>
    <w:rsid w:val="00690B2B"/>
    <w:rsid w:val="00692E45"/>
    <w:rsid w:val="00695450"/>
    <w:rsid w:val="006A02F2"/>
    <w:rsid w:val="006A1735"/>
    <w:rsid w:val="006A2F6F"/>
    <w:rsid w:val="006B00E5"/>
    <w:rsid w:val="006B3BFB"/>
    <w:rsid w:val="006B5B22"/>
    <w:rsid w:val="006C0A1D"/>
    <w:rsid w:val="006C4196"/>
    <w:rsid w:val="006C4411"/>
    <w:rsid w:val="006C4DE0"/>
    <w:rsid w:val="006C663C"/>
    <w:rsid w:val="006D4E68"/>
    <w:rsid w:val="006D7336"/>
    <w:rsid w:val="006D759E"/>
    <w:rsid w:val="006E0C8F"/>
    <w:rsid w:val="006E0DD1"/>
    <w:rsid w:val="006E3660"/>
    <w:rsid w:val="006E56C0"/>
    <w:rsid w:val="006E7743"/>
    <w:rsid w:val="006F3F27"/>
    <w:rsid w:val="006F3F9E"/>
    <w:rsid w:val="006F418C"/>
    <w:rsid w:val="006F5237"/>
    <w:rsid w:val="007029B6"/>
    <w:rsid w:val="007144D6"/>
    <w:rsid w:val="007178EE"/>
    <w:rsid w:val="0072775F"/>
    <w:rsid w:val="00730638"/>
    <w:rsid w:val="007307FA"/>
    <w:rsid w:val="00730985"/>
    <w:rsid w:val="007315B8"/>
    <w:rsid w:val="00731A0C"/>
    <w:rsid w:val="0073243D"/>
    <w:rsid w:val="00735702"/>
    <w:rsid w:val="0073625F"/>
    <w:rsid w:val="00736DBF"/>
    <w:rsid w:val="007411A3"/>
    <w:rsid w:val="00744C96"/>
    <w:rsid w:val="00744E0B"/>
    <w:rsid w:val="00752BAD"/>
    <w:rsid w:val="007558BD"/>
    <w:rsid w:val="00757ACD"/>
    <w:rsid w:val="00761F79"/>
    <w:rsid w:val="00767EC4"/>
    <w:rsid w:val="00767FDF"/>
    <w:rsid w:val="007722DF"/>
    <w:rsid w:val="00772586"/>
    <w:rsid w:val="0077603B"/>
    <w:rsid w:val="007839CC"/>
    <w:rsid w:val="00793CBC"/>
    <w:rsid w:val="00794206"/>
    <w:rsid w:val="00795313"/>
    <w:rsid w:val="007B0D1E"/>
    <w:rsid w:val="007B13AD"/>
    <w:rsid w:val="007B236B"/>
    <w:rsid w:val="007B258A"/>
    <w:rsid w:val="007B2D98"/>
    <w:rsid w:val="007B3520"/>
    <w:rsid w:val="007B635D"/>
    <w:rsid w:val="007B64E8"/>
    <w:rsid w:val="007B7F0B"/>
    <w:rsid w:val="007C08E6"/>
    <w:rsid w:val="007C0AAA"/>
    <w:rsid w:val="007C5FA3"/>
    <w:rsid w:val="007C6D15"/>
    <w:rsid w:val="007C7A08"/>
    <w:rsid w:val="007D1B7B"/>
    <w:rsid w:val="007D1CC3"/>
    <w:rsid w:val="007D3D97"/>
    <w:rsid w:val="007D5B01"/>
    <w:rsid w:val="007D714C"/>
    <w:rsid w:val="007D7933"/>
    <w:rsid w:val="007E2681"/>
    <w:rsid w:val="007E3CAD"/>
    <w:rsid w:val="007F1264"/>
    <w:rsid w:val="007F1488"/>
    <w:rsid w:val="007F4C12"/>
    <w:rsid w:val="007F4D77"/>
    <w:rsid w:val="007F5E89"/>
    <w:rsid w:val="007F5FA5"/>
    <w:rsid w:val="007F63F7"/>
    <w:rsid w:val="00802B53"/>
    <w:rsid w:val="00804F41"/>
    <w:rsid w:val="0080580E"/>
    <w:rsid w:val="00805B1C"/>
    <w:rsid w:val="00810E8A"/>
    <w:rsid w:val="00812D6D"/>
    <w:rsid w:val="00812EFC"/>
    <w:rsid w:val="00814DBF"/>
    <w:rsid w:val="00814E7B"/>
    <w:rsid w:val="00821189"/>
    <w:rsid w:val="00822CAF"/>
    <w:rsid w:val="00823EA4"/>
    <w:rsid w:val="00824AA6"/>
    <w:rsid w:val="00832944"/>
    <w:rsid w:val="00835CA5"/>
    <w:rsid w:val="0084318F"/>
    <w:rsid w:val="00843CB2"/>
    <w:rsid w:val="008446DF"/>
    <w:rsid w:val="00845EF1"/>
    <w:rsid w:val="00846241"/>
    <w:rsid w:val="008514B1"/>
    <w:rsid w:val="00853530"/>
    <w:rsid w:val="00853989"/>
    <w:rsid w:val="008558A1"/>
    <w:rsid w:val="00857471"/>
    <w:rsid w:val="00865B10"/>
    <w:rsid w:val="008678DB"/>
    <w:rsid w:val="008735AF"/>
    <w:rsid w:val="0087646D"/>
    <w:rsid w:val="008777B6"/>
    <w:rsid w:val="00877D1B"/>
    <w:rsid w:val="00880967"/>
    <w:rsid w:val="00882F16"/>
    <w:rsid w:val="00890713"/>
    <w:rsid w:val="00891353"/>
    <w:rsid w:val="00892E12"/>
    <w:rsid w:val="008930FF"/>
    <w:rsid w:val="00893605"/>
    <w:rsid w:val="00896930"/>
    <w:rsid w:val="008971B6"/>
    <w:rsid w:val="008A01DD"/>
    <w:rsid w:val="008A1FA5"/>
    <w:rsid w:val="008A5FDD"/>
    <w:rsid w:val="008A6C60"/>
    <w:rsid w:val="008A79A9"/>
    <w:rsid w:val="008B03FD"/>
    <w:rsid w:val="008B09BA"/>
    <w:rsid w:val="008B15B1"/>
    <w:rsid w:val="008B2FB8"/>
    <w:rsid w:val="008B4411"/>
    <w:rsid w:val="008B5656"/>
    <w:rsid w:val="008B6A8E"/>
    <w:rsid w:val="008C15A1"/>
    <w:rsid w:val="008C2F33"/>
    <w:rsid w:val="008C3677"/>
    <w:rsid w:val="008C6F33"/>
    <w:rsid w:val="008D0444"/>
    <w:rsid w:val="008D73F5"/>
    <w:rsid w:val="008E1A38"/>
    <w:rsid w:val="008E607B"/>
    <w:rsid w:val="008E6E54"/>
    <w:rsid w:val="008F0852"/>
    <w:rsid w:val="008F087C"/>
    <w:rsid w:val="008F0921"/>
    <w:rsid w:val="008F1FC2"/>
    <w:rsid w:val="008F28B9"/>
    <w:rsid w:val="008F340D"/>
    <w:rsid w:val="008F409B"/>
    <w:rsid w:val="008F442B"/>
    <w:rsid w:val="008F4731"/>
    <w:rsid w:val="008F48A6"/>
    <w:rsid w:val="008F50D0"/>
    <w:rsid w:val="008F569E"/>
    <w:rsid w:val="008F7B08"/>
    <w:rsid w:val="009017AC"/>
    <w:rsid w:val="009048B4"/>
    <w:rsid w:val="00912A69"/>
    <w:rsid w:val="009147AE"/>
    <w:rsid w:val="00915D88"/>
    <w:rsid w:val="0091720B"/>
    <w:rsid w:val="009201F7"/>
    <w:rsid w:val="009251FA"/>
    <w:rsid w:val="009268D3"/>
    <w:rsid w:val="0092720E"/>
    <w:rsid w:val="009304A0"/>
    <w:rsid w:val="0093079E"/>
    <w:rsid w:val="00931BCD"/>
    <w:rsid w:val="00934D6D"/>
    <w:rsid w:val="009357A6"/>
    <w:rsid w:val="00936F32"/>
    <w:rsid w:val="009375DC"/>
    <w:rsid w:val="00940631"/>
    <w:rsid w:val="0094315A"/>
    <w:rsid w:val="00950623"/>
    <w:rsid w:val="00951200"/>
    <w:rsid w:val="00952AD1"/>
    <w:rsid w:val="00954C61"/>
    <w:rsid w:val="00955AA1"/>
    <w:rsid w:val="00956D4D"/>
    <w:rsid w:val="009578EB"/>
    <w:rsid w:val="00960736"/>
    <w:rsid w:val="00960FA5"/>
    <w:rsid w:val="009654FB"/>
    <w:rsid w:val="00970D9C"/>
    <w:rsid w:val="00972C3E"/>
    <w:rsid w:val="00973616"/>
    <w:rsid w:val="009736CE"/>
    <w:rsid w:val="009754E8"/>
    <w:rsid w:val="00975D11"/>
    <w:rsid w:val="00981D19"/>
    <w:rsid w:val="00982F18"/>
    <w:rsid w:val="00993AE4"/>
    <w:rsid w:val="009965DE"/>
    <w:rsid w:val="00996D8F"/>
    <w:rsid w:val="00997E2B"/>
    <w:rsid w:val="009A0C4A"/>
    <w:rsid w:val="009A2655"/>
    <w:rsid w:val="009A626A"/>
    <w:rsid w:val="009A7908"/>
    <w:rsid w:val="009B444E"/>
    <w:rsid w:val="009C0CF3"/>
    <w:rsid w:val="009C1248"/>
    <w:rsid w:val="009C4DB9"/>
    <w:rsid w:val="009D0BF9"/>
    <w:rsid w:val="009D7A52"/>
    <w:rsid w:val="009E243F"/>
    <w:rsid w:val="009E2650"/>
    <w:rsid w:val="009E5C64"/>
    <w:rsid w:val="009E6D75"/>
    <w:rsid w:val="009E7843"/>
    <w:rsid w:val="009F01E3"/>
    <w:rsid w:val="009F1995"/>
    <w:rsid w:val="009F6ADB"/>
    <w:rsid w:val="00A0218B"/>
    <w:rsid w:val="00A03A52"/>
    <w:rsid w:val="00A03D92"/>
    <w:rsid w:val="00A11509"/>
    <w:rsid w:val="00A1256A"/>
    <w:rsid w:val="00A12A90"/>
    <w:rsid w:val="00A13CA4"/>
    <w:rsid w:val="00A15180"/>
    <w:rsid w:val="00A16725"/>
    <w:rsid w:val="00A2281D"/>
    <w:rsid w:val="00A25E40"/>
    <w:rsid w:val="00A27FD8"/>
    <w:rsid w:val="00A30EA4"/>
    <w:rsid w:val="00A3112B"/>
    <w:rsid w:val="00A31A24"/>
    <w:rsid w:val="00A35AB8"/>
    <w:rsid w:val="00A436B1"/>
    <w:rsid w:val="00A462C1"/>
    <w:rsid w:val="00A5532D"/>
    <w:rsid w:val="00A55A8A"/>
    <w:rsid w:val="00A626D5"/>
    <w:rsid w:val="00A65F9F"/>
    <w:rsid w:val="00A8200F"/>
    <w:rsid w:val="00A92E3A"/>
    <w:rsid w:val="00AA220E"/>
    <w:rsid w:val="00AA24E9"/>
    <w:rsid w:val="00AA41AD"/>
    <w:rsid w:val="00AA6F2E"/>
    <w:rsid w:val="00AA748B"/>
    <w:rsid w:val="00AB1117"/>
    <w:rsid w:val="00AB13B6"/>
    <w:rsid w:val="00AB6B6A"/>
    <w:rsid w:val="00AB7C17"/>
    <w:rsid w:val="00AC1F7B"/>
    <w:rsid w:val="00AC2377"/>
    <w:rsid w:val="00AC5CC0"/>
    <w:rsid w:val="00AC6F14"/>
    <w:rsid w:val="00AD07C9"/>
    <w:rsid w:val="00AD1742"/>
    <w:rsid w:val="00AD1ABD"/>
    <w:rsid w:val="00AD4ADE"/>
    <w:rsid w:val="00AE19CB"/>
    <w:rsid w:val="00AE2073"/>
    <w:rsid w:val="00AE32C7"/>
    <w:rsid w:val="00AE7AE5"/>
    <w:rsid w:val="00AF12E4"/>
    <w:rsid w:val="00AF4944"/>
    <w:rsid w:val="00B0310F"/>
    <w:rsid w:val="00B1151B"/>
    <w:rsid w:val="00B12125"/>
    <w:rsid w:val="00B12805"/>
    <w:rsid w:val="00B130AF"/>
    <w:rsid w:val="00B141E2"/>
    <w:rsid w:val="00B17592"/>
    <w:rsid w:val="00B21217"/>
    <w:rsid w:val="00B24C6C"/>
    <w:rsid w:val="00B27F65"/>
    <w:rsid w:val="00B32654"/>
    <w:rsid w:val="00B3313B"/>
    <w:rsid w:val="00B37F75"/>
    <w:rsid w:val="00B404A8"/>
    <w:rsid w:val="00B41CAE"/>
    <w:rsid w:val="00B41FDA"/>
    <w:rsid w:val="00B4246C"/>
    <w:rsid w:val="00B44C30"/>
    <w:rsid w:val="00B46D90"/>
    <w:rsid w:val="00B47222"/>
    <w:rsid w:val="00B50034"/>
    <w:rsid w:val="00B515F5"/>
    <w:rsid w:val="00B5361D"/>
    <w:rsid w:val="00B5720C"/>
    <w:rsid w:val="00B63AD5"/>
    <w:rsid w:val="00B64D18"/>
    <w:rsid w:val="00B6756C"/>
    <w:rsid w:val="00B7174B"/>
    <w:rsid w:val="00B74DBD"/>
    <w:rsid w:val="00B75638"/>
    <w:rsid w:val="00B75C95"/>
    <w:rsid w:val="00B767E8"/>
    <w:rsid w:val="00B7699D"/>
    <w:rsid w:val="00B823E2"/>
    <w:rsid w:val="00B831C3"/>
    <w:rsid w:val="00B84591"/>
    <w:rsid w:val="00B91453"/>
    <w:rsid w:val="00B9226F"/>
    <w:rsid w:val="00BA01A9"/>
    <w:rsid w:val="00BA2D4F"/>
    <w:rsid w:val="00BA4D51"/>
    <w:rsid w:val="00BA7CEA"/>
    <w:rsid w:val="00BB4445"/>
    <w:rsid w:val="00BB481C"/>
    <w:rsid w:val="00BB4DC5"/>
    <w:rsid w:val="00BB77E3"/>
    <w:rsid w:val="00BB7F28"/>
    <w:rsid w:val="00BC0236"/>
    <w:rsid w:val="00BC61AC"/>
    <w:rsid w:val="00BD00A9"/>
    <w:rsid w:val="00BD17DC"/>
    <w:rsid w:val="00BD3115"/>
    <w:rsid w:val="00BD3AF0"/>
    <w:rsid w:val="00BD642F"/>
    <w:rsid w:val="00BD78E2"/>
    <w:rsid w:val="00BE0FA8"/>
    <w:rsid w:val="00BE2471"/>
    <w:rsid w:val="00BE40DD"/>
    <w:rsid w:val="00BE44D1"/>
    <w:rsid w:val="00BE55E3"/>
    <w:rsid w:val="00BF1046"/>
    <w:rsid w:val="00BF21EE"/>
    <w:rsid w:val="00BF5E42"/>
    <w:rsid w:val="00BF6CAE"/>
    <w:rsid w:val="00BF7B53"/>
    <w:rsid w:val="00C00824"/>
    <w:rsid w:val="00C00DE7"/>
    <w:rsid w:val="00C01047"/>
    <w:rsid w:val="00C01058"/>
    <w:rsid w:val="00C01295"/>
    <w:rsid w:val="00C032EB"/>
    <w:rsid w:val="00C03BBF"/>
    <w:rsid w:val="00C03D86"/>
    <w:rsid w:val="00C03DF8"/>
    <w:rsid w:val="00C04691"/>
    <w:rsid w:val="00C05581"/>
    <w:rsid w:val="00C0676B"/>
    <w:rsid w:val="00C07418"/>
    <w:rsid w:val="00C07FC4"/>
    <w:rsid w:val="00C15277"/>
    <w:rsid w:val="00C16DCB"/>
    <w:rsid w:val="00C17226"/>
    <w:rsid w:val="00C173B2"/>
    <w:rsid w:val="00C27A73"/>
    <w:rsid w:val="00C308E0"/>
    <w:rsid w:val="00C34171"/>
    <w:rsid w:val="00C36C22"/>
    <w:rsid w:val="00C3782D"/>
    <w:rsid w:val="00C37F2F"/>
    <w:rsid w:val="00C41ACC"/>
    <w:rsid w:val="00C455B1"/>
    <w:rsid w:val="00C4699E"/>
    <w:rsid w:val="00C46B41"/>
    <w:rsid w:val="00C50713"/>
    <w:rsid w:val="00C5117C"/>
    <w:rsid w:val="00C519AE"/>
    <w:rsid w:val="00C5302D"/>
    <w:rsid w:val="00C53512"/>
    <w:rsid w:val="00C53877"/>
    <w:rsid w:val="00C56F8B"/>
    <w:rsid w:val="00C608E0"/>
    <w:rsid w:val="00C60A22"/>
    <w:rsid w:val="00C62CD6"/>
    <w:rsid w:val="00C63D00"/>
    <w:rsid w:val="00C645D5"/>
    <w:rsid w:val="00C64701"/>
    <w:rsid w:val="00C72385"/>
    <w:rsid w:val="00C76345"/>
    <w:rsid w:val="00C76923"/>
    <w:rsid w:val="00C774D5"/>
    <w:rsid w:val="00C77D56"/>
    <w:rsid w:val="00C77D72"/>
    <w:rsid w:val="00C8152D"/>
    <w:rsid w:val="00C81BA1"/>
    <w:rsid w:val="00C86C77"/>
    <w:rsid w:val="00C93CE8"/>
    <w:rsid w:val="00C94C04"/>
    <w:rsid w:val="00C9692C"/>
    <w:rsid w:val="00CA3195"/>
    <w:rsid w:val="00CA3E1F"/>
    <w:rsid w:val="00CA4F0C"/>
    <w:rsid w:val="00CA5633"/>
    <w:rsid w:val="00CB11A8"/>
    <w:rsid w:val="00CB2497"/>
    <w:rsid w:val="00CB44F6"/>
    <w:rsid w:val="00CB687F"/>
    <w:rsid w:val="00CB72FD"/>
    <w:rsid w:val="00CC0989"/>
    <w:rsid w:val="00CC400E"/>
    <w:rsid w:val="00CC4274"/>
    <w:rsid w:val="00CC4995"/>
    <w:rsid w:val="00CE28F9"/>
    <w:rsid w:val="00CE2CEC"/>
    <w:rsid w:val="00CE3F02"/>
    <w:rsid w:val="00CE42DF"/>
    <w:rsid w:val="00CE5F91"/>
    <w:rsid w:val="00CE696C"/>
    <w:rsid w:val="00CE6C91"/>
    <w:rsid w:val="00CE7BA9"/>
    <w:rsid w:val="00CF2B89"/>
    <w:rsid w:val="00CF2DBE"/>
    <w:rsid w:val="00CF535B"/>
    <w:rsid w:val="00CF5F05"/>
    <w:rsid w:val="00D064F9"/>
    <w:rsid w:val="00D06F38"/>
    <w:rsid w:val="00D11878"/>
    <w:rsid w:val="00D11E8B"/>
    <w:rsid w:val="00D15403"/>
    <w:rsid w:val="00D15ECF"/>
    <w:rsid w:val="00D2069F"/>
    <w:rsid w:val="00D22FDB"/>
    <w:rsid w:val="00D23EAE"/>
    <w:rsid w:val="00D26169"/>
    <w:rsid w:val="00D27057"/>
    <w:rsid w:val="00D31473"/>
    <w:rsid w:val="00D32B4C"/>
    <w:rsid w:val="00D353C3"/>
    <w:rsid w:val="00D430CF"/>
    <w:rsid w:val="00D45532"/>
    <w:rsid w:val="00D46EBC"/>
    <w:rsid w:val="00D474C1"/>
    <w:rsid w:val="00D523BB"/>
    <w:rsid w:val="00D52F14"/>
    <w:rsid w:val="00D547B4"/>
    <w:rsid w:val="00D55A4A"/>
    <w:rsid w:val="00D55C38"/>
    <w:rsid w:val="00D57D12"/>
    <w:rsid w:val="00D65E28"/>
    <w:rsid w:val="00D66C9D"/>
    <w:rsid w:val="00D70CA6"/>
    <w:rsid w:val="00D71C86"/>
    <w:rsid w:val="00D72038"/>
    <w:rsid w:val="00D7388E"/>
    <w:rsid w:val="00D76823"/>
    <w:rsid w:val="00D76FF4"/>
    <w:rsid w:val="00D77A0D"/>
    <w:rsid w:val="00D80072"/>
    <w:rsid w:val="00D8046D"/>
    <w:rsid w:val="00D80819"/>
    <w:rsid w:val="00D82ACA"/>
    <w:rsid w:val="00D82F52"/>
    <w:rsid w:val="00D835C4"/>
    <w:rsid w:val="00D866A0"/>
    <w:rsid w:val="00D9381E"/>
    <w:rsid w:val="00D946DC"/>
    <w:rsid w:val="00D979EE"/>
    <w:rsid w:val="00DA27F3"/>
    <w:rsid w:val="00DA48EA"/>
    <w:rsid w:val="00DA4A42"/>
    <w:rsid w:val="00DA5637"/>
    <w:rsid w:val="00DA5B22"/>
    <w:rsid w:val="00DA607E"/>
    <w:rsid w:val="00DA63AB"/>
    <w:rsid w:val="00DA73ED"/>
    <w:rsid w:val="00DB0A2B"/>
    <w:rsid w:val="00DB0E06"/>
    <w:rsid w:val="00DB333E"/>
    <w:rsid w:val="00DB439E"/>
    <w:rsid w:val="00DB49BA"/>
    <w:rsid w:val="00DB7E60"/>
    <w:rsid w:val="00DC32A2"/>
    <w:rsid w:val="00DC4152"/>
    <w:rsid w:val="00DC6844"/>
    <w:rsid w:val="00DC6E24"/>
    <w:rsid w:val="00DC7C39"/>
    <w:rsid w:val="00DD0412"/>
    <w:rsid w:val="00DD27C0"/>
    <w:rsid w:val="00DD2B38"/>
    <w:rsid w:val="00DE175C"/>
    <w:rsid w:val="00DE2212"/>
    <w:rsid w:val="00DE2228"/>
    <w:rsid w:val="00DE4A6A"/>
    <w:rsid w:val="00DE6478"/>
    <w:rsid w:val="00DF3239"/>
    <w:rsid w:val="00DF3385"/>
    <w:rsid w:val="00DF76B8"/>
    <w:rsid w:val="00E01597"/>
    <w:rsid w:val="00E03B67"/>
    <w:rsid w:val="00E067B2"/>
    <w:rsid w:val="00E105EA"/>
    <w:rsid w:val="00E1524A"/>
    <w:rsid w:val="00E159D6"/>
    <w:rsid w:val="00E16778"/>
    <w:rsid w:val="00E168AC"/>
    <w:rsid w:val="00E17B68"/>
    <w:rsid w:val="00E31E61"/>
    <w:rsid w:val="00E33B97"/>
    <w:rsid w:val="00E37622"/>
    <w:rsid w:val="00E410FB"/>
    <w:rsid w:val="00E42AED"/>
    <w:rsid w:val="00E445EC"/>
    <w:rsid w:val="00E4751F"/>
    <w:rsid w:val="00E52308"/>
    <w:rsid w:val="00E55D4F"/>
    <w:rsid w:val="00E62866"/>
    <w:rsid w:val="00E637D4"/>
    <w:rsid w:val="00E65966"/>
    <w:rsid w:val="00E70D29"/>
    <w:rsid w:val="00E749A8"/>
    <w:rsid w:val="00E75607"/>
    <w:rsid w:val="00E76066"/>
    <w:rsid w:val="00E76BB4"/>
    <w:rsid w:val="00E8017E"/>
    <w:rsid w:val="00E85EFD"/>
    <w:rsid w:val="00E8754A"/>
    <w:rsid w:val="00E930F8"/>
    <w:rsid w:val="00E97548"/>
    <w:rsid w:val="00E97EBF"/>
    <w:rsid w:val="00EA402F"/>
    <w:rsid w:val="00EA405C"/>
    <w:rsid w:val="00EB30BA"/>
    <w:rsid w:val="00EB439D"/>
    <w:rsid w:val="00EB4447"/>
    <w:rsid w:val="00EB4744"/>
    <w:rsid w:val="00EB47FC"/>
    <w:rsid w:val="00EB6FFB"/>
    <w:rsid w:val="00EB70EC"/>
    <w:rsid w:val="00EB7868"/>
    <w:rsid w:val="00EB7B77"/>
    <w:rsid w:val="00EC0B73"/>
    <w:rsid w:val="00EC1194"/>
    <w:rsid w:val="00EC155E"/>
    <w:rsid w:val="00EC1B48"/>
    <w:rsid w:val="00EC655A"/>
    <w:rsid w:val="00EC757D"/>
    <w:rsid w:val="00ED0028"/>
    <w:rsid w:val="00ED28F1"/>
    <w:rsid w:val="00ED4090"/>
    <w:rsid w:val="00ED600C"/>
    <w:rsid w:val="00EE018A"/>
    <w:rsid w:val="00EE13CD"/>
    <w:rsid w:val="00EE5775"/>
    <w:rsid w:val="00EE6B2C"/>
    <w:rsid w:val="00EF098F"/>
    <w:rsid w:val="00EF19D3"/>
    <w:rsid w:val="00EF336C"/>
    <w:rsid w:val="00EF34C4"/>
    <w:rsid w:val="00EF380C"/>
    <w:rsid w:val="00EF47A2"/>
    <w:rsid w:val="00EF4CCA"/>
    <w:rsid w:val="00EF6628"/>
    <w:rsid w:val="00EF6A0A"/>
    <w:rsid w:val="00EF7C8B"/>
    <w:rsid w:val="00F02692"/>
    <w:rsid w:val="00F02B0B"/>
    <w:rsid w:val="00F117B3"/>
    <w:rsid w:val="00F17304"/>
    <w:rsid w:val="00F2584E"/>
    <w:rsid w:val="00F2650F"/>
    <w:rsid w:val="00F2742F"/>
    <w:rsid w:val="00F301C7"/>
    <w:rsid w:val="00F305AF"/>
    <w:rsid w:val="00F30887"/>
    <w:rsid w:val="00F35291"/>
    <w:rsid w:val="00F35E75"/>
    <w:rsid w:val="00F3605D"/>
    <w:rsid w:val="00F3631D"/>
    <w:rsid w:val="00F40E38"/>
    <w:rsid w:val="00F4195C"/>
    <w:rsid w:val="00F45333"/>
    <w:rsid w:val="00F45B23"/>
    <w:rsid w:val="00F46C48"/>
    <w:rsid w:val="00F47D50"/>
    <w:rsid w:val="00F5125F"/>
    <w:rsid w:val="00F52B07"/>
    <w:rsid w:val="00F5647B"/>
    <w:rsid w:val="00F56FEB"/>
    <w:rsid w:val="00F571F8"/>
    <w:rsid w:val="00F57EBD"/>
    <w:rsid w:val="00F63507"/>
    <w:rsid w:val="00F65FFF"/>
    <w:rsid w:val="00F66CB0"/>
    <w:rsid w:val="00F67EE8"/>
    <w:rsid w:val="00F70B67"/>
    <w:rsid w:val="00F76A7D"/>
    <w:rsid w:val="00F80587"/>
    <w:rsid w:val="00F812FD"/>
    <w:rsid w:val="00F8769A"/>
    <w:rsid w:val="00F87AB3"/>
    <w:rsid w:val="00F909AF"/>
    <w:rsid w:val="00F952E0"/>
    <w:rsid w:val="00F9607C"/>
    <w:rsid w:val="00F962DA"/>
    <w:rsid w:val="00F96D3C"/>
    <w:rsid w:val="00F97697"/>
    <w:rsid w:val="00F979BB"/>
    <w:rsid w:val="00FA0E4B"/>
    <w:rsid w:val="00FA13B0"/>
    <w:rsid w:val="00FA6E3C"/>
    <w:rsid w:val="00FB1484"/>
    <w:rsid w:val="00FB18F5"/>
    <w:rsid w:val="00FB1F6F"/>
    <w:rsid w:val="00FB3BBD"/>
    <w:rsid w:val="00FB4A61"/>
    <w:rsid w:val="00FB51BA"/>
    <w:rsid w:val="00FB587D"/>
    <w:rsid w:val="00FB6115"/>
    <w:rsid w:val="00FC059A"/>
    <w:rsid w:val="00FC08A7"/>
    <w:rsid w:val="00FC0C4E"/>
    <w:rsid w:val="00FC2422"/>
    <w:rsid w:val="00FC2CA6"/>
    <w:rsid w:val="00FC705D"/>
    <w:rsid w:val="00FD05AF"/>
    <w:rsid w:val="00FD11E6"/>
    <w:rsid w:val="00FD18C7"/>
    <w:rsid w:val="00FD2252"/>
    <w:rsid w:val="00FD3773"/>
    <w:rsid w:val="00FE0295"/>
    <w:rsid w:val="00FE3C86"/>
    <w:rsid w:val="00FE5301"/>
    <w:rsid w:val="00FE59E0"/>
    <w:rsid w:val="00FE5E75"/>
    <w:rsid w:val="00FE64E4"/>
    <w:rsid w:val="00FF3F3A"/>
    <w:rsid w:val="00FF4DE0"/>
    <w:rsid w:val="00FF4EE5"/>
    <w:rsid w:val="00FF5C17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uiPriority w:val="99"/>
    <w:unhideWhenUsed/>
    <w:rsid w:val="0056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260C"/>
    <w:pPr>
      <w:ind w:left="720"/>
      <w:contextualSpacing/>
    </w:pPr>
  </w:style>
  <w:style w:type="character" w:styleId="a5">
    <w:name w:val="Strong"/>
    <w:uiPriority w:val="22"/>
    <w:qFormat/>
    <w:rsid w:val="00516428"/>
    <w:rPr>
      <w:b/>
      <w:bCs/>
    </w:rPr>
  </w:style>
  <w:style w:type="paragraph" w:styleId="a6">
    <w:name w:val="header"/>
    <w:basedOn w:val="a"/>
    <w:link w:val="a7"/>
    <w:uiPriority w:val="99"/>
    <w:unhideWhenUsed/>
    <w:rsid w:val="005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5E05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5E054B"/>
    <w:rPr>
      <w:rFonts w:ascii="Calibri" w:eastAsia="Calibri" w:hAnsi="Calibri" w:cs="Times New Roman"/>
    </w:rPr>
  </w:style>
  <w:style w:type="character" w:customStyle="1" w:styleId="fontstyle01">
    <w:name w:val="fontstyle01"/>
    <w:rsid w:val="005E054B"/>
    <w:rPr>
      <w:rFonts w:ascii="CharterITC" w:hAnsi="CharterITC" w:hint="default"/>
      <w:b w:val="0"/>
      <w:bCs w:val="0"/>
      <w:i w:val="0"/>
      <w:iCs w:val="0"/>
      <w:color w:val="231F20"/>
      <w:sz w:val="20"/>
      <w:szCs w:val="20"/>
    </w:rPr>
  </w:style>
  <w:style w:type="character" w:styleId="aa">
    <w:name w:val="Emphasis"/>
    <w:uiPriority w:val="20"/>
    <w:qFormat/>
    <w:rsid w:val="005E054B"/>
    <w:rPr>
      <w:i/>
      <w:iCs/>
    </w:rPr>
  </w:style>
  <w:style w:type="character" w:customStyle="1" w:styleId="wmi-callto">
    <w:name w:val="wmi-callto"/>
    <w:rsid w:val="005E054B"/>
  </w:style>
  <w:style w:type="character" w:styleId="ab">
    <w:name w:val="Hyperlink"/>
    <w:uiPriority w:val="99"/>
    <w:unhideWhenUsed/>
    <w:rsid w:val="005E054B"/>
    <w:rPr>
      <w:color w:val="0000FF"/>
      <w:u w:val="single"/>
    </w:rPr>
  </w:style>
  <w:style w:type="paragraph" w:customStyle="1" w:styleId="db9fe9049761426654245bb2dd862eecmsonormal">
    <w:name w:val="db9fe9049761426654245bb2dd862eecmsonormal"/>
    <w:basedOn w:val="a"/>
    <w:rsid w:val="005E0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ea2a9bb0dd8dbedc33414787770d2e8msonormalmailrucssattributepostfixmailrucssattributepostfix">
    <w:name w:val="8ea2a9bb0dd8dbedc33414787770d2e8msonormal_mailru_css_attribute_postfix_mailru_css_attribute_postfix"/>
    <w:basedOn w:val="a"/>
    <w:rsid w:val="005E0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E0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5E054B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unhideWhenUsed/>
    <w:rsid w:val="005E054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5E054B"/>
    <w:rPr>
      <w:rFonts w:ascii="Calibri" w:eastAsia="Times New Roman" w:hAnsi="Calibri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5E054B"/>
    <w:rPr>
      <w:vertAlign w:val="superscript"/>
    </w:rPr>
  </w:style>
  <w:style w:type="paragraph" w:customStyle="1" w:styleId="Default">
    <w:name w:val="Default"/>
    <w:qFormat/>
    <w:rsid w:val="002D0702"/>
    <w:pPr>
      <w:autoSpaceDE w:val="0"/>
      <w:autoSpaceDN w:val="0"/>
      <w:adjustRightInd w:val="0"/>
    </w:pPr>
    <w:rPr>
      <w:rFonts w:ascii="Wingdings" w:eastAsia="Times New Roman" w:hAnsi="Wingdings" w:cs="Wingdings"/>
      <w:color w:val="000000"/>
      <w:sz w:val="24"/>
      <w:szCs w:val="24"/>
    </w:rPr>
  </w:style>
  <w:style w:type="character" w:styleId="af1">
    <w:name w:val="FollowedHyperlink"/>
    <w:uiPriority w:val="99"/>
    <w:semiHidden/>
    <w:unhideWhenUsed/>
    <w:rsid w:val="00A15180"/>
    <w:rPr>
      <w:color w:val="954F72"/>
      <w:u w:val="single"/>
    </w:rPr>
  </w:style>
  <w:style w:type="character" w:customStyle="1" w:styleId="apple-converted-space">
    <w:name w:val="apple-converted-space"/>
    <w:basedOn w:val="a0"/>
    <w:rsid w:val="00C76923"/>
  </w:style>
  <w:style w:type="character" w:customStyle="1" w:styleId="af2">
    <w:name w:val="a"/>
    <w:rsid w:val="00C76923"/>
  </w:style>
  <w:style w:type="paragraph" w:styleId="af3">
    <w:name w:val="No Spacing"/>
    <w:uiPriority w:val="1"/>
    <w:qFormat/>
    <w:rsid w:val="00C7692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ield-value">
    <w:name w:val="field-value"/>
    <w:basedOn w:val="a0"/>
    <w:rsid w:val="006E3660"/>
  </w:style>
  <w:style w:type="character" w:customStyle="1" w:styleId="UnresolvedMention">
    <w:name w:val="Unresolved Mention"/>
    <w:basedOn w:val="a0"/>
    <w:uiPriority w:val="99"/>
    <w:semiHidden/>
    <w:unhideWhenUsed/>
    <w:rsid w:val="00ED409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l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itusadba.iml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11</Pages>
  <Words>5863</Words>
  <Characters>33423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39208</CharactersWithSpaces>
  <SharedDoc>false</SharedDoc>
  <HLinks>
    <vt:vector size="18" baseType="variant">
      <vt:variant>
        <vt:i4>7995443</vt:i4>
      </vt:variant>
      <vt:variant>
        <vt:i4>6</vt:i4>
      </vt:variant>
      <vt:variant>
        <vt:i4>0</vt:i4>
      </vt:variant>
      <vt:variant>
        <vt:i4>5</vt:i4>
      </vt:variant>
      <vt:variant>
        <vt:lpwstr>https://chekhovmuseum.com/visitors/news/8363/mezhdunarodnaya-nauchnaya-konferentsiya-usadba-realnaya-usadba-literaturnaya/</vt:lpwstr>
      </vt:variant>
      <vt:variant>
        <vt:lpwstr/>
      </vt:variant>
      <vt:variant>
        <vt:i4>1769550</vt:i4>
      </vt:variant>
      <vt:variant>
        <vt:i4>3</vt:i4>
      </vt:variant>
      <vt:variant>
        <vt:i4>0</vt:i4>
      </vt:variant>
      <vt:variant>
        <vt:i4>5</vt:i4>
      </vt:variant>
      <vt:variant>
        <vt:lpwstr>http://litusadba.imli.ru/</vt:lpwstr>
      </vt:variant>
      <vt:variant>
        <vt:lpwstr/>
      </vt:variant>
      <vt:variant>
        <vt:i4>7667839</vt:i4>
      </vt:variant>
      <vt:variant>
        <vt:i4>0</vt:i4>
      </vt:variant>
      <vt:variant>
        <vt:i4>0</vt:i4>
      </vt:variant>
      <vt:variant>
        <vt:i4>5</vt:i4>
      </vt:variant>
      <vt:variant>
        <vt:lpwstr>http://imli.ru/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Fan Fantik</cp:lastModifiedBy>
  <cp:revision>70</cp:revision>
  <dcterms:created xsi:type="dcterms:W3CDTF">2020-10-08T06:46:00Z</dcterms:created>
  <dcterms:modified xsi:type="dcterms:W3CDTF">2024-12-04T21:27:00Z</dcterms:modified>
</cp:coreProperties>
</file>