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9CF" w:rsidRPr="0006743D" w:rsidRDefault="00B24D18" w:rsidP="0006743D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 w:rsidRPr="0006743D">
        <w:rPr>
          <w:rFonts w:ascii="Times New Roman" w:hAnsi="Times New Roman" w:cs="Times New Roman"/>
          <w:sz w:val="28"/>
          <w:szCs w:val="28"/>
        </w:rPr>
        <w:t>7 мая 2026 г</w:t>
      </w:r>
      <w:r w:rsidR="007E5545">
        <w:rPr>
          <w:rFonts w:ascii="Times New Roman" w:hAnsi="Times New Roman" w:cs="Times New Roman"/>
          <w:sz w:val="28"/>
          <w:szCs w:val="28"/>
        </w:rPr>
        <w:t>.</w:t>
      </w:r>
      <w:r w:rsidRPr="0006743D">
        <w:rPr>
          <w:rFonts w:ascii="Times New Roman" w:hAnsi="Times New Roman" w:cs="Times New Roman"/>
          <w:sz w:val="28"/>
          <w:szCs w:val="28"/>
        </w:rPr>
        <w:t xml:space="preserve"> в Уральском федеральном университете им</w:t>
      </w:r>
      <w:r w:rsidR="007E5545">
        <w:rPr>
          <w:rFonts w:ascii="Times New Roman" w:hAnsi="Times New Roman" w:cs="Times New Roman"/>
          <w:sz w:val="28"/>
          <w:szCs w:val="28"/>
        </w:rPr>
        <w:t>.</w:t>
      </w:r>
      <w:r w:rsidRPr="0006743D">
        <w:rPr>
          <w:rFonts w:ascii="Times New Roman" w:hAnsi="Times New Roman" w:cs="Times New Roman"/>
          <w:sz w:val="28"/>
          <w:szCs w:val="28"/>
        </w:rPr>
        <w:t xml:space="preserve"> первого президента России Б.Н. Ельцина успешно прошла защита кандидатской диссертации аспирантки Кафедры русской и зарубежной литературы Уральского гуманитарного института </w:t>
      </w:r>
      <w:proofErr w:type="spellStart"/>
      <w:r w:rsidRPr="0006743D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6743D">
        <w:rPr>
          <w:rFonts w:ascii="Times New Roman" w:hAnsi="Times New Roman" w:cs="Times New Roman"/>
          <w:sz w:val="28"/>
          <w:szCs w:val="28"/>
        </w:rPr>
        <w:t xml:space="preserve">, гражданки Китайской народной республики </w:t>
      </w:r>
      <w:proofErr w:type="spellStart"/>
      <w:r w:rsidRPr="007E5545">
        <w:rPr>
          <w:rFonts w:ascii="Times New Roman" w:hAnsi="Times New Roman" w:cs="Times New Roman"/>
          <w:b/>
          <w:sz w:val="28"/>
          <w:szCs w:val="28"/>
        </w:rPr>
        <w:t>Гун</w:t>
      </w:r>
      <w:proofErr w:type="spellEnd"/>
      <w:r w:rsidRPr="007E55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E5545">
        <w:rPr>
          <w:rFonts w:ascii="Times New Roman" w:hAnsi="Times New Roman" w:cs="Times New Roman"/>
          <w:b/>
          <w:sz w:val="28"/>
          <w:szCs w:val="28"/>
        </w:rPr>
        <w:t>Цзэхуэй</w:t>
      </w:r>
      <w:proofErr w:type="spellEnd"/>
      <w:r w:rsidRPr="0006743D">
        <w:rPr>
          <w:rFonts w:ascii="Times New Roman" w:hAnsi="Times New Roman" w:cs="Times New Roman"/>
          <w:sz w:val="28"/>
          <w:szCs w:val="28"/>
        </w:rPr>
        <w:t xml:space="preserve">, подготовленной под руководством доктора филологических наук, </w:t>
      </w:r>
      <w:r w:rsidR="0006743D">
        <w:rPr>
          <w:rFonts w:ascii="Times New Roman" w:hAnsi="Times New Roman" w:cs="Times New Roman"/>
          <w:sz w:val="28"/>
          <w:szCs w:val="28"/>
        </w:rPr>
        <w:t xml:space="preserve">известного специалиста по творчеству И.А. Бунина, </w:t>
      </w:r>
      <w:r w:rsidRPr="0006743D">
        <w:rPr>
          <w:rFonts w:ascii="Times New Roman" w:hAnsi="Times New Roman" w:cs="Times New Roman"/>
          <w:sz w:val="28"/>
          <w:szCs w:val="28"/>
        </w:rPr>
        <w:t xml:space="preserve">профессора указанной кафедры </w:t>
      </w:r>
      <w:r w:rsidRPr="007E5545">
        <w:rPr>
          <w:rFonts w:ascii="Times New Roman" w:hAnsi="Times New Roman" w:cs="Times New Roman"/>
          <w:b/>
          <w:sz w:val="28"/>
          <w:szCs w:val="28"/>
        </w:rPr>
        <w:t xml:space="preserve">Н.В. </w:t>
      </w:r>
      <w:proofErr w:type="spellStart"/>
      <w:r w:rsidRPr="007E5545">
        <w:rPr>
          <w:rFonts w:ascii="Times New Roman" w:hAnsi="Times New Roman" w:cs="Times New Roman"/>
          <w:b/>
          <w:sz w:val="28"/>
          <w:szCs w:val="28"/>
        </w:rPr>
        <w:t>Пращерук</w:t>
      </w:r>
      <w:proofErr w:type="spellEnd"/>
      <w:r w:rsidRPr="0006743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24D18" w:rsidRPr="0006743D" w:rsidRDefault="00B24D18" w:rsidP="0006743D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43D">
        <w:rPr>
          <w:rFonts w:ascii="Times New Roman" w:hAnsi="Times New Roman" w:cs="Times New Roman"/>
          <w:sz w:val="28"/>
          <w:szCs w:val="28"/>
        </w:rPr>
        <w:t xml:space="preserve">Тема диссертации </w:t>
      </w:r>
      <w:proofErr w:type="spellStart"/>
      <w:r w:rsidRPr="0006743D">
        <w:rPr>
          <w:rFonts w:ascii="Times New Roman" w:hAnsi="Times New Roman" w:cs="Times New Roman"/>
          <w:sz w:val="28"/>
          <w:szCs w:val="28"/>
        </w:rPr>
        <w:t>Гун</w:t>
      </w:r>
      <w:proofErr w:type="spellEnd"/>
      <w:r w:rsidRPr="000674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43D">
        <w:rPr>
          <w:rFonts w:ascii="Times New Roman" w:hAnsi="Times New Roman" w:cs="Times New Roman"/>
          <w:sz w:val="28"/>
          <w:szCs w:val="28"/>
        </w:rPr>
        <w:t>Цзэхуэй</w:t>
      </w:r>
      <w:proofErr w:type="spellEnd"/>
      <w:r w:rsidRPr="0006743D">
        <w:rPr>
          <w:rFonts w:ascii="Times New Roman" w:hAnsi="Times New Roman" w:cs="Times New Roman"/>
          <w:sz w:val="28"/>
          <w:szCs w:val="28"/>
        </w:rPr>
        <w:t xml:space="preserve"> – </w:t>
      </w:r>
      <w:r w:rsidRPr="007E5545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gramStart"/>
      <w:r w:rsidRPr="007E5545">
        <w:rPr>
          <w:rFonts w:ascii="Times New Roman" w:hAnsi="Times New Roman" w:cs="Times New Roman"/>
          <w:b/>
          <w:i/>
          <w:sz w:val="28"/>
          <w:szCs w:val="28"/>
        </w:rPr>
        <w:t>Усадебный</w:t>
      </w:r>
      <w:proofErr w:type="gramEnd"/>
      <w:r w:rsidRPr="007E554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E5545">
        <w:rPr>
          <w:rFonts w:ascii="Times New Roman" w:hAnsi="Times New Roman" w:cs="Times New Roman"/>
          <w:b/>
          <w:i/>
          <w:sz w:val="28"/>
          <w:szCs w:val="28"/>
        </w:rPr>
        <w:t>топос</w:t>
      </w:r>
      <w:proofErr w:type="spellEnd"/>
      <w:r w:rsidRPr="007E5545">
        <w:rPr>
          <w:rFonts w:ascii="Times New Roman" w:hAnsi="Times New Roman" w:cs="Times New Roman"/>
          <w:b/>
          <w:i/>
          <w:sz w:val="28"/>
          <w:szCs w:val="28"/>
        </w:rPr>
        <w:t xml:space="preserve"> в прозе И.А. Бунина: константы и эволюция»</w:t>
      </w:r>
      <w:r w:rsidRPr="0006743D">
        <w:rPr>
          <w:rFonts w:ascii="Times New Roman" w:hAnsi="Times New Roman" w:cs="Times New Roman"/>
          <w:sz w:val="28"/>
          <w:szCs w:val="28"/>
        </w:rPr>
        <w:t>. Это первая</w:t>
      </w:r>
      <w:r w:rsidR="0006743D">
        <w:rPr>
          <w:rFonts w:ascii="Times New Roman" w:hAnsi="Times New Roman" w:cs="Times New Roman"/>
          <w:sz w:val="28"/>
          <w:szCs w:val="28"/>
        </w:rPr>
        <w:t xml:space="preserve"> из известных нам</w:t>
      </w:r>
      <w:r w:rsidRPr="0006743D">
        <w:rPr>
          <w:rFonts w:ascii="Times New Roman" w:hAnsi="Times New Roman" w:cs="Times New Roman"/>
          <w:sz w:val="28"/>
          <w:szCs w:val="28"/>
        </w:rPr>
        <w:t xml:space="preserve"> диссертаци</w:t>
      </w:r>
      <w:r w:rsidR="0006743D">
        <w:rPr>
          <w:rFonts w:ascii="Times New Roman" w:hAnsi="Times New Roman" w:cs="Times New Roman"/>
          <w:sz w:val="28"/>
          <w:szCs w:val="28"/>
        </w:rPr>
        <w:t>й</w:t>
      </w:r>
      <w:r w:rsidRPr="0006743D">
        <w:rPr>
          <w:rFonts w:ascii="Times New Roman" w:hAnsi="Times New Roman" w:cs="Times New Roman"/>
          <w:sz w:val="28"/>
          <w:szCs w:val="28"/>
        </w:rPr>
        <w:t>, защищенная на методологическом фундаменте, созданном в проект</w:t>
      </w:r>
      <w:r w:rsidR="007E5545">
        <w:rPr>
          <w:rFonts w:ascii="Times New Roman" w:hAnsi="Times New Roman" w:cs="Times New Roman"/>
          <w:sz w:val="28"/>
          <w:szCs w:val="28"/>
        </w:rPr>
        <w:t>ах</w:t>
      </w:r>
      <w:r w:rsidRPr="0006743D">
        <w:rPr>
          <w:rFonts w:ascii="Times New Roman" w:hAnsi="Times New Roman" w:cs="Times New Roman"/>
          <w:sz w:val="28"/>
          <w:szCs w:val="28"/>
        </w:rPr>
        <w:t xml:space="preserve"> РНФ № 22-18-00051 и № 22-18-00051-П. Диссертантка опиралась на выпуски книжной серии «Русская усадьба в мировом контексте»</w:t>
      </w:r>
      <w:r w:rsidR="00816980" w:rsidRPr="0006743D">
        <w:rPr>
          <w:rFonts w:ascii="Times New Roman" w:hAnsi="Times New Roman" w:cs="Times New Roman"/>
          <w:sz w:val="28"/>
          <w:szCs w:val="28"/>
        </w:rPr>
        <w:t>, вышедшие в рамках наших «усадебных» проектов,</w:t>
      </w:r>
      <w:r w:rsidRPr="0006743D">
        <w:rPr>
          <w:rFonts w:ascii="Times New Roman" w:hAnsi="Times New Roman" w:cs="Times New Roman"/>
          <w:sz w:val="28"/>
          <w:szCs w:val="28"/>
        </w:rPr>
        <w:t xml:space="preserve"> и на статьи, </w:t>
      </w:r>
      <w:r w:rsidR="00816980" w:rsidRPr="0006743D">
        <w:rPr>
          <w:rFonts w:ascii="Times New Roman" w:hAnsi="Times New Roman" w:cs="Times New Roman"/>
          <w:sz w:val="28"/>
          <w:szCs w:val="28"/>
        </w:rPr>
        <w:t>опубликованные их участниками.</w:t>
      </w:r>
    </w:p>
    <w:p w:rsidR="00514749" w:rsidRDefault="00B24D18" w:rsidP="0006743D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06743D">
        <w:rPr>
          <w:rFonts w:ascii="Times New Roman" w:hAnsi="Times New Roman" w:cs="Times New Roman"/>
          <w:sz w:val="28"/>
          <w:szCs w:val="28"/>
        </w:rPr>
        <w:t xml:space="preserve">Руководитель проектов </w:t>
      </w:r>
      <w:r w:rsidR="0006743D">
        <w:rPr>
          <w:rFonts w:ascii="Times New Roman" w:hAnsi="Times New Roman" w:cs="Times New Roman"/>
          <w:sz w:val="28"/>
          <w:szCs w:val="28"/>
        </w:rPr>
        <w:t>РНФ</w:t>
      </w:r>
      <w:r w:rsidR="00A448CB">
        <w:rPr>
          <w:rFonts w:ascii="Times New Roman" w:hAnsi="Times New Roman" w:cs="Times New Roman"/>
          <w:sz w:val="28"/>
          <w:szCs w:val="28"/>
        </w:rPr>
        <w:t>,</w:t>
      </w:r>
      <w:r w:rsidR="0006743D">
        <w:rPr>
          <w:rFonts w:ascii="Times New Roman" w:hAnsi="Times New Roman" w:cs="Times New Roman"/>
          <w:sz w:val="28"/>
          <w:szCs w:val="28"/>
        </w:rPr>
        <w:t xml:space="preserve"> </w:t>
      </w:r>
      <w:r w:rsidRPr="0006743D">
        <w:rPr>
          <w:rFonts w:ascii="Times New Roman" w:hAnsi="Times New Roman" w:cs="Times New Roman"/>
          <w:sz w:val="28"/>
          <w:szCs w:val="28"/>
        </w:rPr>
        <w:t>д.ф.н.</w:t>
      </w:r>
      <w:r w:rsidR="0006743D">
        <w:rPr>
          <w:rFonts w:ascii="Times New Roman" w:hAnsi="Times New Roman" w:cs="Times New Roman"/>
          <w:sz w:val="28"/>
          <w:szCs w:val="28"/>
        </w:rPr>
        <w:t>, ведущий научный сотрудник ИМЛИ РАН</w:t>
      </w:r>
      <w:r w:rsidRPr="0006743D">
        <w:rPr>
          <w:rFonts w:ascii="Times New Roman" w:hAnsi="Times New Roman" w:cs="Times New Roman"/>
          <w:sz w:val="28"/>
          <w:szCs w:val="28"/>
        </w:rPr>
        <w:t xml:space="preserve"> </w:t>
      </w:r>
      <w:r w:rsidRPr="007E5545">
        <w:rPr>
          <w:rFonts w:ascii="Times New Roman" w:hAnsi="Times New Roman" w:cs="Times New Roman"/>
          <w:b/>
          <w:sz w:val="28"/>
          <w:szCs w:val="28"/>
        </w:rPr>
        <w:t>О.А. Богданова</w:t>
      </w:r>
      <w:r w:rsidR="00816980" w:rsidRPr="0006743D">
        <w:rPr>
          <w:rFonts w:ascii="Times New Roman" w:hAnsi="Times New Roman" w:cs="Times New Roman"/>
          <w:sz w:val="28"/>
          <w:szCs w:val="28"/>
        </w:rPr>
        <w:t xml:space="preserve"> выступила на защите официальным оппонентом. В своем отзыве она </w:t>
      </w:r>
      <w:r w:rsidR="00514749" w:rsidRPr="0006743D">
        <w:rPr>
          <w:rFonts w:ascii="Times New Roman" w:hAnsi="Times New Roman" w:cs="Times New Roman"/>
          <w:sz w:val="28"/>
          <w:szCs w:val="28"/>
        </w:rPr>
        <w:t xml:space="preserve">указала на то, что </w:t>
      </w:r>
      <w:r w:rsidR="0006743D" w:rsidRPr="0006743D">
        <w:rPr>
          <w:rFonts w:ascii="Times New Roman" w:hAnsi="Times New Roman" w:cs="Times New Roman"/>
          <w:sz w:val="28"/>
          <w:szCs w:val="28"/>
        </w:rPr>
        <w:t>п</w:t>
      </w:r>
      <w:r w:rsidR="00514749" w:rsidRPr="0006743D">
        <w:rPr>
          <w:rFonts w:ascii="Times New Roman" w:hAnsi="Times New Roman" w:cs="Times New Roman"/>
          <w:sz w:val="28"/>
          <w:szCs w:val="28"/>
        </w:rPr>
        <w:t>редставленная к защите диссертация</w:t>
      </w:r>
      <w:r w:rsidR="005147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14749">
        <w:rPr>
          <w:rFonts w:ascii="Times New Roman" w:hAnsi="Times New Roman"/>
          <w:sz w:val="28"/>
          <w:szCs w:val="28"/>
        </w:rPr>
        <w:t>Гун</w:t>
      </w:r>
      <w:proofErr w:type="spellEnd"/>
      <w:r w:rsidR="005147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14749">
        <w:rPr>
          <w:rFonts w:ascii="Times New Roman" w:hAnsi="Times New Roman"/>
          <w:sz w:val="28"/>
          <w:szCs w:val="28"/>
        </w:rPr>
        <w:t>Цзэхуэй</w:t>
      </w:r>
      <w:proofErr w:type="spellEnd"/>
      <w:r w:rsidR="00514749">
        <w:rPr>
          <w:rFonts w:ascii="Times New Roman" w:hAnsi="Times New Roman"/>
          <w:sz w:val="28"/>
          <w:szCs w:val="28"/>
        </w:rPr>
        <w:t xml:space="preserve"> посвящена новаторской и </w:t>
      </w:r>
      <w:proofErr w:type="gramStart"/>
      <w:r w:rsidR="00514749">
        <w:rPr>
          <w:rFonts w:ascii="Times New Roman" w:hAnsi="Times New Roman"/>
          <w:sz w:val="28"/>
          <w:szCs w:val="28"/>
        </w:rPr>
        <w:t>амбициозной</w:t>
      </w:r>
      <w:proofErr w:type="gramEnd"/>
      <w:r w:rsidR="00514749">
        <w:rPr>
          <w:rFonts w:ascii="Times New Roman" w:hAnsi="Times New Roman"/>
          <w:sz w:val="28"/>
          <w:szCs w:val="28"/>
        </w:rPr>
        <w:t xml:space="preserve"> научной задаче по выявлению своеобразия и анализу эволюции «усадебного </w:t>
      </w:r>
      <w:proofErr w:type="spellStart"/>
      <w:r w:rsidR="00514749">
        <w:rPr>
          <w:rFonts w:ascii="Times New Roman" w:hAnsi="Times New Roman"/>
          <w:sz w:val="28"/>
          <w:szCs w:val="28"/>
        </w:rPr>
        <w:t>топоса</w:t>
      </w:r>
      <w:proofErr w:type="spellEnd"/>
      <w:r w:rsidR="00514749">
        <w:rPr>
          <w:rFonts w:ascii="Times New Roman" w:hAnsi="Times New Roman"/>
          <w:sz w:val="28"/>
          <w:szCs w:val="28"/>
        </w:rPr>
        <w:t xml:space="preserve">» в прозе И.А. Бунина на протяжении </w:t>
      </w:r>
      <w:r w:rsidR="00514749" w:rsidRPr="006E6A29">
        <w:rPr>
          <w:rFonts w:ascii="Times New Roman" w:hAnsi="Times New Roman"/>
          <w:i/>
          <w:sz w:val="28"/>
          <w:szCs w:val="28"/>
        </w:rPr>
        <w:t>всего</w:t>
      </w:r>
      <w:r w:rsidR="00514749">
        <w:rPr>
          <w:rFonts w:ascii="Times New Roman" w:hAnsi="Times New Roman"/>
          <w:sz w:val="28"/>
          <w:szCs w:val="28"/>
        </w:rPr>
        <w:t xml:space="preserve"> творчества писателя, охватывающего более полувека (с 1890-х по 1950-е гг.). По диапазону рассмотренных произведений (несколько десятков миниатюр, рассказов, повестей, романов писателя разных периодов его творчества) и по теоретической оснащенности (выстраивание «теоретической цепочки»: </w:t>
      </w:r>
      <w:proofErr w:type="spellStart"/>
      <w:r w:rsidR="00514749">
        <w:rPr>
          <w:rFonts w:ascii="Times New Roman" w:hAnsi="Times New Roman"/>
          <w:sz w:val="28"/>
          <w:szCs w:val="28"/>
        </w:rPr>
        <w:t>топос</w:t>
      </w:r>
      <w:proofErr w:type="spellEnd"/>
      <w:r w:rsidR="00514749">
        <w:rPr>
          <w:rFonts w:ascii="Times New Roman" w:hAnsi="Times New Roman"/>
          <w:sz w:val="28"/>
          <w:szCs w:val="28"/>
        </w:rPr>
        <w:t xml:space="preserve"> — «усадебный </w:t>
      </w:r>
      <w:proofErr w:type="spellStart"/>
      <w:r w:rsidR="00514749">
        <w:rPr>
          <w:rFonts w:ascii="Times New Roman" w:hAnsi="Times New Roman"/>
          <w:sz w:val="28"/>
          <w:szCs w:val="28"/>
        </w:rPr>
        <w:t>топос</w:t>
      </w:r>
      <w:proofErr w:type="spellEnd"/>
      <w:r w:rsidR="00514749">
        <w:rPr>
          <w:rFonts w:ascii="Times New Roman" w:hAnsi="Times New Roman"/>
          <w:sz w:val="28"/>
          <w:szCs w:val="28"/>
        </w:rPr>
        <w:t xml:space="preserve">» — гетеротопия — «усадебный комплекс», — как контаминации российских, западноевропейских и китайских теоретических выводов) диссертационное исследование </w:t>
      </w:r>
      <w:proofErr w:type="spellStart"/>
      <w:r w:rsidR="00514749">
        <w:rPr>
          <w:rFonts w:ascii="Times New Roman" w:hAnsi="Times New Roman"/>
          <w:sz w:val="28"/>
          <w:szCs w:val="28"/>
        </w:rPr>
        <w:t>Гун</w:t>
      </w:r>
      <w:proofErr w:type="spellEnd"/>
      <w:r w:rsidR="005147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14749">
        <w:rPr>
          <w:rFonts w:ascii="Times New Roman" w:hAnsi="Times New Roman"/>
          <w:sz w:val="28"/>
          <w:szCs w:val="28"/>
        </w:rPr>
        <w:t>Цзэхуэй</w:t>
      </w:r>
      <w:proofErr w:type="spellEnd"/>
      <w:r w:rsidR="00514749">
        <w:rPr>
          <w:rFonts w:ascii="Times New Roman" w:hAnsi="Times New Roman"/>
          <w:sz w:val="28"/>
          <w:szCs w:val="28"/>
        </w:rPr>
        <w:t xml:space="preserve">  могло бы претендовать на докторский статус. Однако полученные научные результаты все же предлагают больше вопросов, чем ответов, открывая ранее неизвестные области исследований (особенно это касается нового научного направления «литературная усадьба» и русско-китайского научного диалога), в которых еще только предстоит освоиться</w:t>
      </w:r>
      <w:r w:rsidR="007E5545">
        <w:rPr>
          <w:rFonts w:ascii="Times New Roman" w:hAnsi="Times New Roman"/>
          <w:sz w:val="28"/>
          <w:szCs w:val="28"/>
        </w:rPr>
        <w:t xml:space="preserve"> и</w:t>
      </w:r>
      <w:r w:rsidR="00514749">
        <w:rPr>
          <w:rFonts w:ascii="Times New Roman" w:hAnsi="Times New Roman"/>
          <w:sz w:val="28"/>
          <w:szCs w:val="28"/>
        </w:rPr>
        <w:t xml:space="preserve"> закрепиться.  </w:t>
      </w:r>
    </w:p>
    <w:p w:rsidR="00514749" w:rsidRPr="00A448CB" w:rsidRDefault="00514749" w:rsidP="00514749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Поэтому </w:t>
      </w:r>
      <w:r w:rsidRPr="00A448CB">
        <w:rPr>
          <w:rFonts w:ascii="Times New Roman" w:hAnsi="Times New Roman"/>
          <w:sz w:val="28"/>
          <w:szCs w:val="28"/>
        </w:rPr>
        <w:t xml:space="preserve">актуальность проведенного </w:t>
      </w:r>
      <w:proofErr w:type="spellStart"/>
      <w:r w:rsidRPr="00A448CB">
        <w:rPr>
          <w:rFonts w:ascii="Times New Roman" w:hAnsi="Times New Roman"/>
          <w:sz w:val="28"/>
          <w:szCs w:val="28"/>
        </w:rPr>
        <w:t>Гун</w:t>
      </w:r>
      <w:proofErr w:type="spellEnd"/>
      <w:r w:rsidRPr="00A448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48CB">
        <w:rPr>
          <w:rFonts w:ascii="Times New Roman" w:hAnsi="Times New Roman"/>
          <w:sz w:val="28"/>
          <w:szCs w:val="28"/>
        </w:rPr>
        <w:t>Цзэхуэй</w:t>
      </w:r>
      <w:proofErr w:type="spellEnd"/>
      <w:r w:rsidRPr="00A448CB">
        <w:rPr>
          <w:rFonts w:ascii="Times New Roman" w:hAnsi="Times New Roman"/>
          <w:sz w:val="28"/>
          <w:szCs w:val="28"/>
        </w:rPr>
        <w:t xml:space="preserve"> исследования </w:t>
      </w:r>
      <w:proofErr w:type="gramStart"/>
      <w:r w:rsidRPr="00A448CB">
        <w:rPr>
          <w:rFonts w:ascii="Times New Roman" w:hAnsi="Times New Roman"/>
          <w:sz w:val="28"/>
          <w:szCs w:val="28"/>
        </w:rPr>
        <w:t>види</w:t>
      </w:r>
      <w:r w:rsidR="0006743D" w:rsidRPr="00A448CB">
        <w:rPr>
          <w:rFonts w:ascii="Times New Roman" w:hAnsi="Times New Roman"/>
          <w:sz w:val="28"/>
          <w:szCs w:val="28"/>
        </w:rPr>
        <w:t>тся</w:t>
      </w:r>
      <w:proofErr w:type="gramEnd"/>
      <w:r w:rsidRPr="00A448CB">
        <w:rPr>
          <w:rFonts w:ascii="Times New Roman" w:hAnsi="Times New Roman"/>
          <w:sz w:val="28"/>
          <w:szCs w:val="28"/>
        </w:rPr>
        <w:t xml:space="preserve"> прежде всего в развитии на материале творчества Бунина </w:t>
      </w:r>
      <w:r w:rsidRPr="00A448CB">
        <w:rPr>
          <w:rFonts w:ascii="Times New Roman" w:hAnsi="Times New Roman"/>
          <w:b/>
          <w:sz w:val="28"/>
          <w:szCs w:val="28"/>
        </w:rPr>
        <w:t xml:space="preserve">литературоведческого </w:t>
      </w:r>
      <w:proofErr w:type="spellStart"/>
      <w:r w:rsidRPr="00A448CB">
        <w:rPr>
          <w:rFonts w:ascii="Times New Roman" w:hAnsi="Times New Roman"/>
          <w:b/>
          <w:sz w:val="28"/>
          <w:szCs w:val="28"/>
        </w:rPr>
        <w:t>усадьбоведения</w:t>
      </w:r>
      <w:proofErr w:type="spellEnd"/>
      <w:r w:rsidRPr="00A448CB">
        <w:rPr>
          <w:rFonts w:ascii="Times New Roman" w:hAnsi="Times New Roman"/>
          <w:b/>
          <w:sz w:val="28"/>
          <w:szCs w:val="28"/>
        </w:rPr>
        <w:t xml:space="preserve"> как новой научной дисциплины</w:t>
      </w:r>
      <w:r w:rsidRPr="00A448CB">
        <w:rPr>
          <w:rFonts w:ascii="Times New Roman" w:hAnsi="Times New Roman"/>
          <w:sz w:val="28"/>
          <w:szCs w:val="28"/>
        </w:rPr>
        <w:t xml:space="preserve">. </w:t>
      </w:r>
      <w:r w:rsidR="001D4A06" w:rsidRPr="00A448CB">
        <w:rPr>
          <w:rFonts w:ascii="Times New Roman" w:hAnsi="Times New Roman"/>
          <w:sz w:val="28"/>
          <w:szCs w:val="28"/>
        </w:rPr>
        <w:t>Е</w:t>
      </w:r>
      <w:r w:rsidRPr="00A448CB">
        <w:rPr>
          <w:rFonts w:ascii="Times New Roman" w:hAnsi="Times New Roman"/>
          <w:sz w:val="28"/>
          <w:szCs w:val="28"/>
        </w:rPr>
        <w:t xml:space="preserve">го история насчитывает всего три десятилетия, а центр сосредоточен в ИМЛИ РАН вокруг проектов </w:t>
      </w:r>
      <w:r w:rsidR="00A448CB">
        <w:rPr>
          <w:rFonts w:ascii="Times New Roman" w:hAnsi="Times New Roman"/>
          <w:sz w:val="28"/>
          <w:szCs w:val="28"/>
        </w:rPr>
        <w:t>РНФ</w:t>
      </w:r>
      <w:r w:rsidRPr="00A448CB">
        <w:rPr>
          <w:rFonts w:ascii="Times New Roman" w:hAnsi="Times New Roman"/>
          <w:sz w:val="28"/>
          <w:szCs w:val="28"/>
        </w:rPr>
        <w:t xml:space="preserve">, которые </w:t>
      </w:r>
      <w:proofErr w:type="gramStart"/>
      <w:r w:rsidRPr="00A448CB">
        <w:rPr>
          <w:rFonts w:ascii="Times New Roman" w:hAnsi="Times New Roman"/>
          <w:sz w:val="28"/>
          <w:szCs w:val="28"/>
        </w:rPr>
        <w:t>реализуются</w:t>
      </w:r>
      <w:proofErr w:type="gramEnd"/>
      <w:r w:rsidRPr="00A448CB">
        <w:rPr>
          <w:rFonts w:ascii="Times New Roman" w:hAnsi="Times New Roman"/>
          <w:sz w:val="28"/>
          <w:szCs w:val="28"/>
        </w:rPr>
        <w:t xml:space="preserve"> начиная с 2018 г. Не случайно диссертантка постоянно обращается в выпускам научной книжной серии «Русская усадьба в мировом контексте»</w:t>
      </w:r>
      <w:r w:rsidRPr="00A448CB">
        <w:rPr>
          <w:rStyle w:val="a5"/>
          <w:rFonts w:ascii="Times New Roman" w:hAnsi="Times New Roman"/>
          <w:sz w:val="28"/>
          <w:szCs w:val="28"/>
        </w:rPr>
        <w:footnoteReference w:id="1"/>
      </w:r>
      <w:r w:rsidRPr="00A448CB">
        <w:rPr>
          <w:rFonts w:ascii="Times New Roman" w:hAnsi="Times New Roman"/>
          <w:sz w:val="28"/>
          <w:szCs w:val="28"/>
        </w:rPr>
        <w:t xml:space="preserve">, содержащим новейшие разработки по методологии и тезаурусу «литературной усадьбы» </w:t>
      </w:r>
      <w:r w:rsidRPr="00A448CB">
        <w:rPr>
          <w:rFonts w:ascii="Times New Roman" w:hAnsi="Times New Roman"/>
          <w:sz w:val="28"/>
          <w:szCs w:val="28"/>
          <w:lang w:val="en-US"/>
        </w:rPr>
        <w:t>XIX</w:t>
      </w:r>
      <w:r w:rsidRPr="00A448CB">
        <w:rPr>
          <w:rFonts w:ascii="Times New Roman" w:hAnsi="Times New Roman"/>
          <w:sz w:val="28"/>
          <w:szCs w:val="28"/>
        </w:rPr>
        <w:t>–</w:t>
      </w:r>
      <w:r w:rsidRPr="00A448CB">
        <w:rPr>
          <w:rFonts w:ascii="Times New Roman" w:hAnsi="Times New Roman"/>
          <w:sz w:val="28"/>
          <w:szCs w:val="28"/>
          <w:lang w:val="en-US"/>
        </w:rPr>
        <w:t>XXI</w:t>
      </w:r>
      <w:r w:rsidRPr="00A448CB">
        <w:rPr>
          <w:rFonts w:ascii="Times New Roman" w:hAnsi="Times New Roman"/>
          <w:sz w:val="28"/>
          <w:szCs w:val="28"/>
        </w:rPr>
        <w:t xml:space="preserve"> вв. </w:t>
      </w:r>
    </w:p>
    <w:p w:rsidR="00B24D18" w:rsidRDefault="00514749" w:rsidP="001D4A06">
      <w:pPr>
        <w:spacing w:after="0" w:line="240" w:lineRule="auto"/>
        <w:ind w:left="-567" w:right="284" w:firstLine="709"/>
        <w:jc w:val="both"/>
      </w:pPr>
      <w:r w:rsidRPr="00A448CB">
        <w:rPr>
          <w:rFonts w:ascii="Times New Roman" w:hAnsi="Times New Roman"/>
          <w:sz w:val="28"/>
          <w:szCs w:val="28"/>
        </w:rPr>
        <w:t>Дополнительную актуальность придает</w:t>
      </w:r>
      <w:r>
        <w:rPr>
          <w:rFonts w:ascii="Times New Roman" w:hAnsi="Times New Roman"/>
          <w:sz w:val="28"/>
          <w:szCs w:val="28"/>
        </w:rPr>
        <w:t xml:space="preserve"> работе авторство  иностранного, китайского исследователя, что расширяет диапазон восприятия творчества Бунина и открывает новые смыслы в «усадебной» тематике: например, вдобавок к инструментарию, выработанному российской наукой, активно используется выдвинутый китайскими литературоведами термин «усадебный </w:t>
      </w:r>
      <w:r>
        <w:rPr>
          <w:rFonts w:ascii="Times New Roman" w:hAnsi="Times New Roman"/>
          <w:sz w:val="28"/>
          <w:szCs w:val="28"/>
        </w:rPr>
        <w:lastRenderedPageBreak/>
        <w:t>комплекс» — как бессознательная психологическая привязанность человека к усадьбе, на глубинном уровне переходящая в национально-архетипическую</w:t>
      </w:r>
      <w:r w:rsidR="0006743D">
        <w:rPr>
          <w:rFonts w:ascii="Times New Roman" w:hAnsi="Times New Roman"/>
          <w:sz w:val="28"/>
          <w:szCs w:val="28"/>
        </w:rPr>
        <w:t>.</w:t>
      </w:r>
      <w:r w:rsidR="001D4A0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D4A06">
        <w:rPr>
          <w:rFonts w:ascii="Times New Roman" w:hAnsi="Times New Roman"/>
          <w:sz w:val="28"/>
          <w:szCs w:val="28"/>
        </w:rPr>
        <w:t xml:space="preserve">Правда, он </w:t>
      </w:r>
      <w:r w:rsidR="00A448CB">
        <w:rPr>
          <w:rFonts w:ascii="Times New Roman" w:hAnsi="Times New Roman"/>
          <w:sz w:val="28"/>
          <w:szCs w:val="28"/>
        </w:rPr>
        <w:t xml:space="preserve">пока </w:t>
      </w:r>
      <w:r w:rsidR="001D4A06">
        <w:rPr>
          <w:rFonts w:ascii="Times New Roman" w:eastAsia="Times New Roman" w:hAnsi="Times New Roman"/>
          <w:sz w:val="28"/>
          <w:szCs w:val="28"/>
          <w:lang w:eastAsia="ru-RU"/>
        </w:rPr>
        <w:t xml:space="preserve">не соотнесен с устоявшимся в российской </w:t>
      </w:r>
      <w:proofErr w:type="spellStart"/>
      <w:r w:rsidR="001D4A06">
        <w:rPr>
          <w:rFonts w:ascii="Times New Roman" w:eastAsia="Times New Roman" w:hAnsi="Times New Roman"/>
          <w:sz w:val="28"/>
          <w:szCs w:val="28"/>
          <w:lang w:eastAsia="ru-RU"/>
        </w:rPr>
        <w:t>гуманитаристике</w:t>
      </w:r>
      <w:proofErr w:type="spellEnd"/>
      <w:r w:rsidR="001D4A06">
        <w:rPr>
          <w:rFonts w:ascii="Times New Roman" w:eastAsia="Times New Roman" w:hAnsi="Times New Roman"/>
          <w:sz w:val="28"/>
          <w:szCs w:val="28"/>
          <w:lang w:eastAsia="ru-RU"/>
        </w:rPr>
        <w:t xml:space="preserve"> понятием «усадебный комплекс», обозначающим совокупность архитектурно-пространственных элементов на территории усадьбы</w:t>
      </w:r>
      <w:r w:rsidR="001D4A0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C344CB" w:rsidRPr="00EF1347" w:rsidRDefault="001D4A06" w:rsidP="007E554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Главную ценность</w:t>
      </w:r>
      <w:r w:rsidR="00C344CB">
        <w:rPr>
          <w:rFonts w:ascii="Times New Roman" w:hAnsi="Times New Roman"/>
          <w:sz w:val="28"/>
          <w:szCs w:val="28"/>
        </w:rPr>
        <w:t xml:space="preserve"> представляет сравнительный анализ усадебной топики Бунина и ряда китайских писателей и поэтов разных исторических эпох, в частности в </w:t>
      </w:r>
      <w:r w:rsidR="00C344CB">
        <w:rPr>
          <w:rFonts w:ascii="Times New Roman" w:eastAsia="SimSun" w:hAnsi="Times New Roman"/>
          <w:sz w:val="28"/>
          <w:szCs w:val="28"/>
        </w:rPr>
        <w:t xml:space="preserve">рассказе «Несрочная весна» (1924) и поэме </w:t>
      </w:r>
      <w:proofErr w:type="spellStart"/>
      <w:r w:rsidR="00C344CB">
        <w:rPr>
          <w:rFonts w:ascii="Times New Roman" w:eastAsia="SimSun" w:hAnsi="Times New Roman"/>
          <w:sz w:val="28"/>
          <w:szCs w:val="28"/>
        </w:rPr>
        <w:t>Тао</w:t>
      </w:r>
      <w:proofErr w:type="spellEnd"/>
      <w:r w:rsidR="00C344CB">
        <w:rPr>
          <w:rFonts w:ascii="Times New Roman" w:eastAsia="SimSun" w:hAnsi="Times New Roman"/>
          <w:sz w:val="28"/>
          <w:szCs w:val="28"/>
        </w:rPr>
        <w:t xml:space="preserve"> </w:t>
      </w:r>
      <w:proofErr w:type="spellStart"/>
      <w:r w:rsidR="00C344CB">
        <w:rPr>
          <w:rFonts w:ascii="Times New Roman" w:eastAsia="SimSun" w:hAnsi="Times New Roman"/>
          <w:sz w:val="28"/>
          <w:szCs w:val="28"/>
        </w:rPr>
        <w:t>Юаньмина</w:t>
      </w:r>
      <w:proofErr w:type="spellEnd"/>
      <w:r w:rsidR="00C344CB">
        <w:rPr>
          <w:rFonts w:ascii="Times New Roman" w:eastAsia="SimSun" w:hAnsi="Times New Roman"/>
          <w:sz w:val="28"/>
          <w:szCs w:val="28"/>
        </w:rPr>
        <w:t xml:space="preserve"> «Персиковый источник» (</w:t>
      </w:r>
      <w:r w:rsidR="00C344CB">
        <w:rPr>
          <w:rFonts w:ascii="Times New Roman" w:eastAsia="SimSun" w:hAnsi="Times New Roman"/>
          <w:sz w:val="28"/>
          <w:szCs w:val="28"/>
          <w:lang w:val="en-US"/>
        </w:rPr>
        <w:t>IV</w:t>
      </w:r>
      <w:r w:rsidR="00C344CB">
        <w:rPr>
          <w:rFonts w:ascii="Times New Roman" w:eastAsia="SimSun" w:hAnsi="Times New Roman"/>
          <w:sz w:val="28"/>
          <w:szCs w:val="28"/>
        </w:rPr>
        <w:t>–</w:t>
      </w:r>
      <w:r w:rsidR="00C344CB">
        <w:rPr>
          <w:rFonts w:ascii="Times New Roman" w:eastAsia="SimSun" w:hAnsi="Times New Roman"/>
          <w:sz w:val="28"/>
          <w:szCs w:val="28"/>
          <w:lang w:val="en-US"/>
        </w:rPr>
        <w:t>V</w:t>
      </w:r>
      <w:r w:rsidR="00C344CB">
        <w:rPr>
          <w:rFonts w:ascii="Times New Roman" w:eastAsia="SimSun" w:hAnsi="Times New Roman"/>
          <w:sz w:val="28"/>
          <w:szCs w:val="28"/>
        </w:rPr>
        <w:t xml:space="preserve"> вв.), в которых усадьбы становятся непреходящим символом вечной красоты и духовной свободы, — в результате чего по-новому прочитываются бунинские детали, например </w:t>
      </w:r>
      <w:r w:rsidR="00C344CB" w:rsidRPr="00A448CB">
        <w:rPr>
          <w:rFonts w:ascii="Times New Roman" w:eastAsia="SimSun" w:hAnsi="Times New Roman"/>
          <w:b/>
          <w:sz w:val="28"/>
          <w:szCs w:val="28"/>
        </w:rPr>
        <w:t>китаец</w:t>
      </w:r>
      <w:r w:rsidR="00C344CB">
        <w:rPr>
          <w:rFonts w:ascii="Times New Roman" w:eastAsia="SimSun" w:hAnsi="Times New Roman"/>
          <w:sz w:val="28"/>
          <w:szCs w:val="28"/>
        </w:rPr>
        <w:t>-охранник советского музе</w:t>
      </w:r>
      <w:r>
        <w:rPr>
          <w:rFonts w:ascii="Times New Roman" w:eastAsia="SimSun" w:hAnsi="Times New Roman"/>
          <w:sz w:val="28"/>
          <w:szCs w:val="28"/>
        </w:rPr>
        <w:t>я в заброшенном дворце.</w:t>
      </w:r>
      <w:proofErr w:type="gramEnd"/>
      <w:r>
        <w:rPr>
          <w:rFonts w:ascii="Times New Roman" w:eastAsia="SimSun" w:hAnsi="Times New Roman"/>
          <w:sz w:val="28"/>
          <w:szCs w:val="28"/>
        </w:rPr>
        <w:t xml:space="preserve"> Отмечен и</w:t>
      </w:r>
      <w:r w:rsidR="00C344CB">
        <w:rPr>
          <w:rFonts w:ascii="Times New Roman" w:eastAsia="SimSun" w:hAnsi="Times New Roman"/>
          <w:sz w:val="28"/>
          <w:szCs w:val="28"/>
        </w:rPr>
        <w:t xml:space="preserve"> системный характер исследования благодаря </w:t>
      </w:r>
      <w:r>
        <w:rPr>
          <w:rFonts w:ascii="Times New Roman" w:eastAsia="SimSun" w:hAnsi="Times New Roman"/>
          <w:sz w:val="28"/>
          <w:szCs w:val="28"/>
        </w:rPr>
        <w:t>сквозному</w:t>
      </w:r>
      <w:r w:rsidR="00C344CB">
        <w:rPr>
          <w:rFonts w:ascii="Times New Roman" w:eastAsia="SimSun" w:hAnsi="Times New Roman"/>
          <w:sz w:val="28"/>
          <w:szCs w:val="28"/>
        </w:rPr>
        <w:t xml:space="preserve"> применен</w:t>
      </w:r>
      <w:r>
        <w:rPr>
          <w:rFonts w:ascii="Times New Roman" w:eastAsia="SimSun" w:hAnsi="Times New Roman"/>
          <w:sz w:val="28"/>
          <w:szCs w:val="28"/>
        </w:rPr>
        <w:t>ию</w:t>
      </w:r>
      <w:r w:rsidR="00C344CB">
        <w:rPr>
          <w:rFonts w:ascii="Times New Roman" w:eastAsia="SimSun" w:hAnsi="Times New Roman"/>
          <w:sz w:val="28"/>
          <w:szCs w:val="28"/>
        </w:rPr>
        <w:t xml:space="preserve"> теоретической модели — «усадебный </w:t>
      </w:r>
      <w:proofErr w:type="spellStart"/>
      <w:r w:rsidR="00C344CB">
        <w:rPr>
          <w:rFonts w:ascii="Times New Roman" w:eastAsia="SimSun" w:hAnsi="Times New Roman"/>
          <w:sz w:val="28"/>
          <w:szCs w:val="28"/>
        </w:rPr>
        <w:t>топос</w:t>
      </w:r>
      <w:proofErr w:type="spellEnd"/>
      <w:r w:rsidR="00C344CB">
        <w:rPr>
          <w:rFonts w:ascii="Times New Roman" w:eastAsia="SimSun" w:hAnsi="Times New Roman"/>
          <w:sz w:val="28"/>
          <w:szCs w:val="28"/>
        </w:rPr>
        <w:t xml:space="preserve">» Бунина как разворачивающаяся гетеротопия: от нарратива памяти в ранних произведениях — через угасание повествовательной стратегии — к кризисной гетерохронии 1910–1920-х гг., — а затем к «счастливой и </w:t>
      </w:r>
      <w:proofErr w:type="spellStart"/>
      <w:r w:rsidR="00C344CB">
        <w:rPr>
          <w:rFonts w:ascii="Times New Roman" w:eastAsia="SimSun" w:hAnsi="Times New Roman"/>
          <w:sz w:val="28"/>
          <w:szCs w:val="28"/>
        </w:rPr>
        <w:t>универсализирующей</w:t>
      </w:r>
      <w:proofErr w:type="spellEnd"/>
      <w:r w:rsidR="00C344CB">
        <w:rPr>
          <w:rFonts w:ascii="Times New Roman" w:eastAsia="SimSun" w:hAnsi="Times New Roman"/>
          <w:sz w:val="28"/>
          <w:szCs w:val="28"/>
        </w:rPr>
        <w:t>» гетеротопии (М. Фуко) в последние десятилетия жизни</w:t>
      </w:r>
      <w:proofErr w:type="gramStart"/>
      <w:r>
        <w:rPr>
          <w:rFonts w:ascii="Times New Roman" w:eastAsia="SimSun" w:hAnsi="Times New Roman"/>
          <w:sz w:val="28"/>
          <w:szCs w:val="28"/>
        </w:rPr>
        <w:t>.</w:t>
      </w:r>
      <w:proofErr w:type="gramEnd"/>
      <w:r w:rsidR="00C344CB">
        <w:rPr>
          <w:rFonts w:ascii="Times New Roman" w:eastAsia="SimSun" w:hAnsi="Times New Roman"/>
          <w:sz w:val="28"/>
          <w:szCs w:val="28"/>
        </w:rPr>
        <w:t xml:space="preserve"> </w:t>
      </w:r>
      <w:r>
        <w:rPr>
          <w:rFonts w:ascii="Times New Roman" w:eastAsia="SimSun" w:hAnsi="Times New Roman"/>
          <w:sz w:val="28"/>
          <w:szCs w:val="28"/>
        </w:rPr>
        <w:t>У</w:t>
      </w:r>
      <w:r w:rsidR="00C344CB">
        <w:rPr>
          <w:rFonts w:ascii="Times New Roman" w:eastAsia="SimSun" w:hAnsi="Times New Roman"/>
          <w:sz w:val="28"/>
          <w:szCs w:val="28"/>
        </w:rPr>
        <w:t>бедительно представлен</w:t>
      </w:r>
      <w:r>
        <w:rPr>
          <w:rFonts w:ascii="Times New Roman" w:eastAsia="SimSun" w:hAnsi="Times New Roman"/>
          <w:sz w:val="28"/>
          <w:szCs w:val="28"/>
        </w:rPr>
        <w:t>а</w:t>
      </w:r>
      <w:r w:rsidR="00C344CB">
        <w:rPr>
          <w:rFonts w:ascii="Times New Roman" w:eastAsia="SimSun" w:hAnsi="Times New Roman"/>
          <w:sz w:val="28"/>
          <w:szCs w:val="28"/>
        </w:rPr>
        <w:t xml:space="preserve"> эволюция «усадебного </w:t>
      </w:r>
      <w:proofErr w:type="spellStart"/>
      <w:r w:rsidR="00C344CB">
        <w:rPr>
          <w:rFonts w:ascii="Times New Roman" w:eastAsia="SimSun" w:hAnsi="Times New Roman"/>
          <w:sz w:val="28"/>
          <w:szCs w:val="28"/>
        </w:rPr>
        <w:t>топоса</w:t>
      </w:r>
      <w:proofErr w:type="spellEnd"/>
      <w:r w:rsidR="00C344CB">
        <w:rPr>
          <w:rFonts w:ascii="Times New Roman" w:eastAsia="SimSun" w:hAnsi="Times New Roman"/>
          <w:sz w:val="28"/>
          <w:szCs w:val="28"/>
        </w:rPr>
        <w:t xml:space="preserve">» в прозе Бунина, обоснованно разделенная на три этапа: 1890–1910-е гг. (изображение эмпирических усадеб в период социально-экономической перестройки русской «усадебной культуры»), 1920–1930-е гг. (плач по погибшей усадебной </w:t>
      </w:r>
      <w:proofErr w:type="spellStart"/>
      <w:r w:rsidR="00C344CB">
        <w:rPr>
          <w:rFonts w:ascii="Times New Roman" w:eastAsia="SimSun" w:hAnsi="Times New Roman"/>
          <w:sz w:val="28"/>
          <w:szCs w:val="28"/>
        </w:rPr>
        <w:t>атлантиде</w:t>
      </w:r>
      <w:proofErr w:type="spellEnd"/>
      <w:r w:rsidR="00C344CB">
        <w:rPr>
          <w:rFonts w:ascii="Times New Roman" w:eastAsia="SimSun" w:hAnsi="Times New Roman"/>
          <w:sz w:val="28"/>
          <w:szCs w:val="28"/>
        </w:rPr>
        <w:t xml:space="preserve"> в СССР), 1940–1950-е гг. (переживани</w:t>
      </w:r>
      <w:r>
        <w:rPr>
          <w:rFonts w:ascii="Times New Roman" w:eastAsia="SimSun" w:hAnsi="Times New Roman"/>
          <w:sz w:val="28"/>
          <w:szCs w:val="28"/>
        </w:rPr>
        <w:t>е</w:t>
      </w:r>
      <w:r w:rsidR="00C344CB">
        <w:rPr>
          <w:rFonts w:ascii="Times New Roman" w:eastAsia="SimSun" w:hAnsi="Times New Roman"/>
          <w:sz w:val="28"/>
          <w:szCs w:val="28"/>
        </w:rPr>
        <w:t xml:space="preserve"> культурно-метафизической </w:t>
      </w:r>
      <w:proofErr w:type="spellStart"/>
      <w:r w:rsidR="00C344CB">
        <w:rPr>
          <w:rFonts w:ascii="Times New Roman" w:eastAsia="SimSun" w:hAnsi="Times New Roman"/>
          <w:sz w:val="28"/>
          <w:szCs w:val="28"/>
        </w:rPr>
        <w:t>неуничтожимости</w:t>
      </w:r>
      <w:proofErr w:type="spellEnd"/>
      <w:r w:rsidR="00C344CB">
        <w:rPr>
          <w:rFonts w:ascii="Times New Roman" w:eastAsia="SimSun" w:hAnsi="Times New Roman"/>
          <w:sz w:val="28"/>
          <w:szCs w:val="28"/>
        </w:rPr>
        <w:t xml:space="preserve"> русской усадьбы)</w:t>
      </w:r>
      <w:r>
        <w:rPr>
          <w:rFonts w:ascii="Times New Roman" w:eastAsia="SimSun" w:hAnsi="Times New Roman"/>
          <w:sz w:val="28"/>
          <w:szCs w:val="28"/>
        </w:rPr>
        <w:t xml:space="preserve">. </w:t>
      </w:r>
      <w:r w:rsidR="00C344CB">
        <w:rPr>
          <w:rFonts w:ascii="Times New Roman" w:eastAsia="SimSun" w:hAnsi="Times New Roman"/>
          <w:sz w:val="28"/>
          <w:szCs w:val="28"/>
        </w:rPr>
        <w:t xml:space="preserve"> </w:t>
      </w:r>
    </w:p>
    <w:p w:rsidR="00C344CB" w:rsidRDefault="00C344CB" w:rsidP="007E554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EF1347">
        <w:rPr>
          <w:rFonts w:ascii="Times New Roman" w:hAnsi="Times New Roman"/>
          <w:sz w:val="28"/>
          <w:szCs w:val="28"/>
        </w:rPr>
        <w:t>Представляет ценность и развитие категории «гетеротопия усадьбы», открытой в 2018 г. О.А. Богдановой на основе идей М. Фуко. Китайская диссертантка дифференцирует это понятие в применении к «усадебному тексту» Бунина, определяя ряд его частей как «кризисные  гетеротопии». Чрезвычайно важно включение в российское научное поле элементов китайской теории литературы, в частности дискуссионного термина «усадебный комплекс».</w:t>
      </w:r>
      <w:r>
        <w:rPr>
          <w:rFonts w:ascii="Times New Roman" w:hAnsi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/>
          <w:sz w:val="28"/>
          <w:szCs w:val="28"/>
        </w:rPr>
        <w:t>перспективе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основе представленной в диссертации динамической целостности бунинского «усадебного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топоса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становится возможным осмысление его места и роли в обобщенном «усадебном тексте» русской литературы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XX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в.</w:t>
      </w:r>
      <w:r w:rsidR="007E5545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Работа </w:t>
      </w:r>
      <w:proofErr w:type="spellStart"/>
      <w:r w:rsidR="007E5545">
        <w:rPr>
          <w:rFonts w:ascii="Times New Roman" w:eastAsia="Times New Roman" w:hAnsi="Times New Roman"/>
          <w:sz w:val="28"/>
          <w:szCs w:val="28"/>
          <w:lang w:eastAsia="ru-RU"/>
        </w:rPr>
        <w:t>Гун</w:t>
      </w:r>
      <w:proofErr w:type="spellEnd"/>
      <w:r w:rsidR="007E554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E5545">
        <w:rPr>
          <w:rFonts w:ascii="Times New Roman" w:eastAsia="Times New Roman" w:hAnsi="Times New Roman"/>
          <w:sz w:val="28"/>
          <w:szCs w:val="28"/>
          <w:lang w:eastAsia="ru-RU"/>
        </w:rPr>
        <w:t>Цзэхуэй</w:t>
      </w:r>
      <w:proofErr w:type="spellEnd"/>
      <w:r w:rsidR="007E554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5545">
        <w:rPr>
          <w:rFonts w:ascii="Times New Roman" w:hAnsi="Times New Roman"/>
          <w:sz w:val="28"/>
          <w:szCs w:val="28"/>
        </w:rPr>
        <w:t xml:space="preserve">расширяет горизонты российско-китайского литературоведческого диалога, что имеет серьезные научные перспективы по формированию </w:t>
      </w:r>
      <w:r w:rsidR="007E5545">
        <w:rPr>
          <w:rFonts w:ascii="Times New Roman" w:hAnsi="Times New Roman"/>
          <w:sz w:val="28"/>
          <w:szCs w:val="28"/>
        </w:rPr>
        <w:t>панорамного</w:t>
      </w:r>
      <w:r w:rsidR="007E5545">
        <w:rPr>
          <w:rFonts w:ascii="Times New Roman" w:hAnsi="Times New Roman"/>
          <w:sz w:val="28"/>
          <w:szCs w:val="28"/>
        </w:rPr>
        <w:t xml:space="preserve"> взгляда на «литературную усадьбу» у Бунина и других русских писателей с позиций не только европейской, но и азиатской, китайской картины мира, художественной философии и научной методологии.</w:t>
      </w:r>
    </w:p>
    <w:p w:rsidR="007E5545" w:rsidRDefault="007E5545" w:rsidP="007E5545">
      <w:pPr>
        <w:spacing w:after="0" w:line="240" w:lineRule="auto"/>
        <w:ind w:left="-567" w:right="283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Эта диссертация –</w:t>
      </w:r>
      <w:r w:rsidR="001D4A06">
        <w:rPr>
          <w:rFonts w:ascii="Times New Roman" w:hAnsi="Times New Roman"/>
          <w:sz w:val="28"/>
          <w:szCs w:val="28"/>
        </w:rPr>
        <w:t xml:space="preserve"> </w:t>
      </w:r>
      <w:r w:rsidR="001D4A06">
        <w:rPr>
          <w:rFonts w:ascii="Times New Roman" w:eastAsia="SimSun" w:hAnsi="Times New Roman"/>
          <w:sz w:val="28"/>
          <w:szCs w:val="28"/>
        </w:rPr>
        <w:t xml:space="preserve">интеграция усилий российских и китайских ученых по выработке стратегий </w:t>
      </w:r>
      <w:r w:rsidR="001D4A06" w:rsidRPr="00EF1347">
        <w:rPr>
          <w:rFonts w:ascii="Times New Roman" w:eastAsia="SimSun" w:hAnsi="Times New Roman"/>
          <w:sz w:val="28"/>
          <w:szCs w:val="28"/>
        </w:rPr>
        <w:t xml:space="preserve">исследования «усадебного </w:t>
      </w:r>
      <w:proofErr w:type="spellStart"/>
      <w:r w:rsidR="001D4A06" w:rsidRPr="00EF1347">
        <w:rPr>
          <w:rFonts w:ascii="Times New Roman" w:eastAsia="SimSun" w:hAnsi="Times New Roman"/>
          <w:sz w:val="28"/>
          <w:szCs w:val="28"/>
        </w:rPr>
        <w:t>топоса</w:t>
      </w:r>
      <w:proofErr w:type="spellEnd"/>
      <w:r w:rsidR="001D4A06" w:rsidRPr="00EF1347">
        <w:rPr>
          <w:rFonts w:ascii="Times New Roman" w:eastAsia="SimSun" w:hAnsi="Times New Roman"/>
          <w:sz w:val="28"/>
          <w:szCs w:val="28"/>
        </w:rPr>
        <w:t xml:space="preserve">» в творчестве Бунина </w:t>
      </w:r>
      <w:r w:rsidR="001D4A06">
        <w:rPr>
          <w:rFonts w:ascii="Times New Roman" w:eastAsia="SimSun" w:hAnsi="Times New Roman"/>
          <w:sz w:val="28"/>
          <w:szCs w:val="28"/>
        </w:rPr>
        <w:t>и других писателей,</w:t>
      </w:r>
      <w:r w:rsidR="001D4A06" w:rsidRPr="00EF1347">
        <w:rPr>
          <w:rFonts w:ascii="Times New Roman" w:eastAsia="SimSu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вклад в развитие актуальной для проектов РНФ научной темы «Русская усадьба и Азия».</w:t>
      </w:r>
    </w:p>
    <w:p w:rsidR="00C344CB" w:rsidRPr="00EF1347" w:rsidRDefault="00C344CB" w:rsidP="00C344CB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</w:p>
    <w:p w:rsidR="00B24D18" w:rsidRDefault="00B24D18" w:rsidP="0006743D">
      <w:pPr>
        <w:ind w:left="-567" w:right="284" w:firstLine="709"/>
        <w:jc w:val="both"/>
      </w:pPr>
    </w:p>
    <w:sectPr w:rsidR="00B24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C24" w:rsidRDefault="00C91C24" w:rsidP="00514749">
      <w:pPr>
        <w:spacing w:after="0" w:line="240" w:lineRule="auto"/>
      </w:pPr>
      <w:r>
        <w:separator/>
      </w:r>
    </w:p>
  </w:endnote>
  <w:endnote w:type="continuationSeparator" w:id="0">
    <w:p w:rsidR="00C91C24" w:rsidRDefault="00C91C24" w:rsidP="00514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C24" w:rsidRDefault="00C91C24" w:rsidP="00514749">
      <w:pPr>
        <w:spacing w:after="0" w:line="240" w:lineRule="auto"/>
      </w:pPr>
      <w:r>
        <w:separator/>
      </w:r>
    </w:p>
  </w:footnote>
  <w:footnote w:type="continuationSeparator" w:id="0">
    <w:p w:rsidR="00C91C24" w:rsidRDefault="00C91C24" w:rsidP="00514749">
      <w:pPr>
        <w:spacing w:after="0" w:line="240" w:lineRule="auto"/>
      </w:pPr>
      <w:r>
        <w:continuationSeparator/>
      </w:r>
    </w:p>
  </w:footnote>
  <w:footnote w:id="1">
    <w:p w:rsidR="00514749" w:rsidRPr="00EF1347" w:rsidRDefault="00514749" w:rsidP="00514749">
      <w:pPr>
        <w:pStyle w:val="a3"/>
        <w:ind w:left="-567"/>
        <w:rPr>
          <w:sz w:val="24"/>
          <w:szCs w:val="24"/>
        </w:rPr>
      </w:pPr>
      <w:r w:rsidRPr="00C01696">
        <w:rPr>
          <w:rStyle w:val="a5"/>
          <w:sz w:val="24"/>
          <w:szCs w:val="24"/>
        </w:rPr>
        <w:footnoteRef/>
      </w:r>
      <w:r w:rsidRPr="00EF1347">
        <w:rPr>
          <w:sz w:val="24"/>
          <w:szCs w:val="24"/>
        </w:rPr>
        <w:t xml:space="preserve"> </w:t>
      </w:r>
      <w:r>
        <w:rPr>
          <w:sz w:val="24"/>
          <w:szCs w:val="24"/>
        </w:rPr>
        <w:t>См</w:t>
      </w:r>
      <w:r w:rsidRPr="00EF1347">
        <w:rPr>
          <w:sz w:val="24"/>
          <w:szCs w:val="24"/>
        </w:rPr>
        <w:t xml:space="preserve">. </w:t>
      </w:r>
      <w:r>
        <w:rPr>
          <w:sz w:val="24"/>
          <w:szCs w:val="24"/>
          <w:lang w:val="en-US"/>
        </w:rPr>
        <w:t>URL</w:t>
      </w:r>
      <w:r w:rsidRPr="00EF1347">
        <w:rPr>
          <w:sz w:val="24"/>
          <w:szCs w:val="24"/>
        </w:rPr>
        <w:t xml:space="preserve">: </w:t>
      </w:r>
      <w:hyperlink r:id="rId1" w:history="1">
        <w:r w:rsidRPr="00EF1347">
          <w:rPr>
            <w:rStyle w:val="a6"/>
            <w:sz w:val="24"/>
            <w:szCs w:val="24"/>
            <w:lang w:val="en-US"/>
          </w:rPr>
          <w:t>https</w:t>
        </w:r>
        <w:r w:rsidRPr="00EF1347">
          <w:rPr>
            <w:rStyle w:val="a6"/>
            <w:sz w:val="24"/>
            <w:szCs w:val="24"/>
          </w:rPr>
          <w:t>://</w:t>
        </w:r>
        <w:proofErr w:type="spellStart"/>
        <w:r w:rsidRPr="00EF1347">
          <w:rPr>
            <w:rStyle w:val="a6"/>
            <w:sz w:val="24"/>
            <w:szCs w:val="24"/>
            <w:lang w:val="en-US"/>
          </w:rPr>
          <w:t>litusad</w:t>
        </w:r>
        <w:r w:rsidRPr="00EF1347">
          <w:rPr>
            <w:rStyle w:val="a6"/>
            <w:sz w:val="24"/>
            <w:szCs w:val="24"/>
            <w:lang w:val="en-US"/>
          </w:rPr>
          <w:t>b</w:t>
        </w:r>
        <w:r w:rsidRPr="00EF1347">
          <w:rPr>
            <w:rStyle w:val="a6"/>
            <w:sz w:val="24"/>
            <w:szCs w:val="24"/>
            <w:lang w:val="en-US"/>
          </w:rPr>
          <w:t>a</w:t>
        </w:r>
        <w:proofErr w:type="spellEnd"/>
        <w:r w:rsidRPr="00EF1347">
          <w:rPr>
            <w:rStyle w:val="a6"/>
            <w:sz w:val="24"/>
            <w:szCs w:val="24"/>
          </w:rPr>
          <w:t>.</w:t>
        </w:r>
        <w:proofErr w:type="spellStart"/>
        <w:r w:rsidRPr="00EF1347">
          <w:rPr>
            <w:rStyle w:val="a6"/>
            <w:sz w:val="24"/>
            <w:szCs w:val="24"/>
            <w:lang w:val="en-US"/>
          </w:rPr>
          <w:t>imli</w:t>
        </w:r>
        <w:proofErr w:type="spellEnd"/>
        <w:r w:rsidRPr="00EF1347">
          <w:rPr>
            <w:rStyle w:val="a6"/>
            <w:sz w:val="24"/>
            <w:szCs w:val="24"/>
          </w:rPr>
          <w:t>.</w:t>
        </w:r>
        <w:proofErr w:type="spellStart"/>
        <w:r w:rsidRPr="00EF1347">
          <w:rPr>
            <w:rStyle w:val="a6"/>
            <w:sz w:val="24"/>
            <w:szCs w:val="24"/>
            <w:lang w:val="en-US"/>
          </w:rPr>
          <w:t>ru</w:t>
        </w:r>
        <w:proofErr w:type="spellEnd"/>
        <w:r w:rsidRPr="00EF1347">
          <w:rPr>
            <w:rStyle w:val="a6"/>
            <w:sz w:val="24"/>
            <w:szCs w:val="24"/>
          </w:rPr>
          <w:t>/</w:t>
        </w:r>
        <w:proofErr w:type="spellStart"/>
        <w:r w:rsidRPr="00EF1347">
          <w:rPr>
            <w:rStyle w:val="a6"/>
            <w:sz w:val="24"/>
            <w:szCs w:val="24"/>
            <w:lang w:val="en-US"/>
          </w:rPr>
          <w:t>bookseries</w:t>
        </w:r>
        <w:proofErr w:type="spellEnd"/>
      </w:hyperlink>
      <w:r w:rsidRPr="00EF1347">
        <w:rPr>
          <w:sz w:val="24"/>
          <w:szCs w:val="24"/>
        </w:rPr>
        <w:t xml:space="preserve"> </w:t>
      </w:r>
      <w:r>
        <w:rPr>
          <w:sz w:val="24"/>
          <w:szCs w:val="24"/>
        </w:rPr>
        <w:t>(Дата обращения: 15.04.2026)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847"/>
    <w:rsid w:val="000219CF"/>
    <w:rsid w:val="0006743D"/>
    <w:rsid w:val="001D4A06"/>
    <w:rsid w:val="00340847"/>
    <w:rsid w:val="00514749"/>
    <w:rsid w:val="007E5545"/>
    <w:rsid w:val="00816980"/>
    <w:rsid w:val="00A448CB"/>
    <w:rsid w:val="00B24D18"/>
    <w:rsid w:val="00C344CB"/>
    <w:rsid w:val="00C9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5147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5147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514749"/>
    <w:rPr>
      <w:vertAlign w:val="superscript"/>
    </w:rPr>
  </w:style>
  <w:style w:type="character" w:styleId="a6">
    <w:name w:val="Hyperlink"/>
    <w:uiPriority w:val="99"/>
    <w:unhideWhenUsed/>
    <w:rsid w:val="005147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5147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5147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514749"/>
    <w:rPr>
      <w:vertAlign w:val="superscript"/>
    </w:rPr>
  </w:style>
  <w:style w:type="character" w:styleId="a6">
    <w:name w:val="Hyperlink"/>
    <w:uiPriority w:val="99"/>
    <w:unhideWhenUsed/>
    <w:rsid w:val="005147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tusadba.imli.ru/bookseri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Fantik</dc:creator>
  <cp:keywords/>
  <dc:description/>
  <cp:lastModifiedBy>Fan Fantik</cp:lastModifiedBy>
  <cp:revision>5</cp:revision>
  <dcterms:created xsi:type="dcterms:W3CDTF">2026-05-12T16:27:00Z</dcterms:created>
  <dcterms:modified xsi:type="dcterms:W3CDTF">2026-05-12T17:24:00Z</dcterms:modified>
</cp:coreProperties>
</file>